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C1" w:rsidRPr="0018106C" w:rsidRDefault="00BB2E2E">
      <w:pPr>
        <w:rPr>
          <w:rFonts w:ascii="Arial" w:hAnsi="Arial" w:cs="Arial"/>
          <w:b/>
          <w:u w:val="single"/>
        </w:rPr>
      </w:pPr>
      <w:r>
        <w:rPr>
          <w:rFonts w:ascii="Arial" w:hAnsi="Arial" w:cs="Arial"/>
          <w:b/>
          <w:u w:val="single"/>
        </w:rPr>
        <w:t>Campañ</w:t>
      </w:r>
      <w:r w:rsidR="002B5636" w:rsidRPr="0018106C">
        <w:rPr>
          <w:rFonts w:ascii="Arial" w:hAnsi="Arial" w:cs="Arial"/>
          <w:b/>
          <w:u w:val="single"/>
        </w:rPr>
        <w:t xml:space="preserve">a </w:t>
      </w:r>
      <w:r w:rsidR="002B5636" w:rsidRPr="0018106C">
        <w:rPr>
          <w:rFonts w:ascii="Arial" w:hAnsi="Arial" w:cs="Arial"/>
          <w:b/>
          <w:color w:val="00B050"/>
          <w:u w:val="single"/>
        </w:rPr>
        <w:t>IMAGEN</w:t>
      </w:r>
      <w:r w:rsidR="002B5636" w:rsidRPr="0018106C">
        <w:rPr>
          <w:rFonts w:ascii="Arial" w:hAnsi="Arial" w:cs="Arial"/>
          <w:b/>
          <w:u w:val="single"/>
        </w:rPr>
        <w:t xml:space="preserve">: </w:t>
      </w:r>
      <w:r w:rsidR="002308C1" w:rsidRPr="0018106C">
        <w:rPr>
          <w:rFonts w:ascii="Arial" w:hAnsi="Arial" w:cs="Arial"/>
          <w:b/>
          <w:color w:val="00B050"/>
          <w:u w:val="single"/>
        </w:rPr>
        <w:t>I</w:t>
      </w:r>
      <w:r w:rsidR="002308C1" w:rsidRPr="0018106C">
        <w:rPr>
          <w:rFonts w:ascii="Arial" w:hAnsi="Arial" w:cs="Arial"/>
          <w:b/>
          <w:u w:val="single"/>
        </w:rPr>
        <w:t xml:space="preserve">nformados sobre </w:t>
      </w:r>
      <w:r w:rsidR="002308C1" w:rsidRPr="0018106C">
        <w:rPr>
          <w:rFonts w:ascii="Arial" w:hAnsi="Arial" w:cs="Arial"/>
          <w:b/>
          <w:color w:val="00B050"/>
          <w:u w:val="single"/>
        </w:rPr>
        <w:t>Ma</w:t>
      </w:r>
      <w:r w:rsidR="002308C1" w:rsidRPr="0018106C">
        <w:rPr>
          <w:rFonts w:ascii="Arial" w:hAnsi="Arial" w:cs="Arial"/>
          <w:b/>
          <w:u w:val="single"/>
        </w:rPr>
        <w:t xml:space="preserve">rcas y </w:t>
      </w:r>
      <w:r w:rsidR="002308C1" w:rsidRPr="0018106C">
        <w:rPr>
          <w:rFonts w:ascii="Arial" w:hAnsi="Arial" w:cs="Arial"/>
          <w:b/>
          <w:color w:val="00B050"/>
          <w:u w:val="single"/>
        </w:rPr>
        <w:t>Gen</w:t>
      </w:r>
      <w:r w:rsidR="00A66224" w:rsidRPr="0018106C">
        <w:rPr>
          <w:rFonts w:ascii="Arial" w:hAnsi="Arial" w:cs="Arial"/>
          <w:b/>
          <w:u w:val="single"/>
        </w:rPr>
        <w:t>éricos</w:t>
      </w:r>
    </w:p>
    <w:p w:rsidR="00C00C74" w:rsidRPr="00796BED" w:rsidRDefault="005357F2">
      <w:pPr>
        <w:rPr>
          <w:rFonts w:ascii="Arial" w:hAnsi="Arial" w:cs="Arial"/>
          <w:b/>
          <w:color w:val="000000" w:themeColor="text1"/>
          <w:sz w:val="28"/>
          <w:szCs w:val="28"/>
        </w:rPr>
      </w:pPr>
      <w:r w:rsidRPr="00796BED">
        <w:rPr>
          <w:rFonts w:ascii="Arial" w:hAnsi="Arial" w:cs="Arial"/>
          <w:b/>
          <w:color w:val="000000" w:themeColor="text1"/>
          <w:sz w:val="28"/>
          <w:szCs w:val="28"/>
        </w:rPr>
        <w:t>15</w:t>
      </w:r>
      <w:r w:rsidR="00796BED" w:rsidRPr="00796BED">
        <w:rPr>
          <w:rFonts w:ascii="Arial" w:hAnsi="Arial" w:cs="Arial"/>
          <w:b/>
          <w:color w:val="000000" w:themeColor="text1"/>
          <w:sz w:val="28"/>
          <w:szCs w:val="28"/>
        </w:rPr>
        <w:t xml:space="preserve"> </w:t>
      </w:r>
      <w:r w:rsidR="00810548">
        <w:rPr>
          <w:rFonts w:ascii="Arial" w:hAnsi="Arial" w:cs="Arial"/>
          <w:b/>
          <w:color w:val="000000" w:themeColor="text1"/>
          <w:sz w:val="28"/>
          <w:szCs w:val="28"/>
        </w:rPr>
        <w:t>organizaci</w:t>
      </w:r>
      <w:r w:rsidR="00796BED" w:rsidRPr="00796BED">
        <w:rPr>
          <w:rFonts w:ascii="Arial" w:hAnsi="Arial" w:cs="Arial"/>
          <w:b/>
          <w:color w:val="000000" w:themeColor="text1"/>
          <w:sz w:val="28"/>
          <w:szCs w:val="28"/>
        </w:rPr>
        <w:t>ones de pacientes y varias</w:t>
      </w:r>
      <w:r w:rsidR="003652C6" w:rsidRPr="00796BED">
        <w:rPr>
          <w:rFonts w:ascii="Arial" w:hAnsi="Arial" w:cs="Arial"/>
          <w:b/>
          <w:color w:val="000000" w:themeColor="text1"/>
          <w:sz w:val="28"/>
          <w:szCs w:val="28"/>
        </w:rPr>
        <w:t xml:space="preserve"> sociedades médicas</w:t>
      </w:r>
      <w:r w:rsidR="00796BED" w:rsidRPr="00796BED">
        <w:rPr>
          <w:rFonts w:ascii="Arial" w:hAnsi="Arial" w:cs="Arial"/>
          <w:b/>
          <w:color w:val="000000" w:themeColor="text1"/>
          <w:sz w:val="28"/>
          <w:szCs w:val="28"/>
        </w:rPr>
        <w:t xml:space="preserve"> </w:t>
      </w:r>
      <w:r w:rsidR="002308C1" w:rsidRPr="00796BED">
        <w:rPr>
          <w:rFonts w:ascii="Arial" w:hAnsi="Arial" w:cs="Arial"/>
          <w:b/>
          <w:color w:val="000000" w:themeColor="text1"/>
          <w:sz w:val="28"/>
          <w:szCs w:val="28"/>
        </w:rPr>
        <w:t>explicar</w:t>
      </w:r>
      <w:r w:rsidR="00796BED" w:rsidRPr="00796BED">
        <w:rPr>
          <w:rFonts w:ascii="Arial" w:hAnsi="Arial" w:cs="Arial"/>
          <w:b/>
          <w:color w:val="000000" w:themeColor="text1"/>
          <w:sz w:val="28"/>
          <w:szCs w:val="28"/>
        </w:rPr>
        <w:t>án</w:t>
      </w:r>
      <w:r w:rsidR="002308C1" w:rsidRPr="00796BED">
        <w:rPr>
          <w:rFonts w:ascii="Arial" w:hAnsi="Arial" w:cs="Arial"/>
          <w:b/>
          <w:color w:val="000000" w:themeColor="text1"/>
          <w:sz w:val="28"/>
          <w:szCs w:val="28"/>
        </w:rPr>
        <w:t xml:space="preserve"> por </w:t>
      </w:r>
      <w:r w:rsidR="00C00C74" w:rsidRPr="00796BED">
        <w:rPr>
          <w:rFonts w:ascii="Arial" w:hAnsi="Arial" w:cs="Arial"/>
          <w:b/>
          <w:color w:val="000000" w:themeColor="text1"/>
          <w:sz w:val="28"/>
          <w:szCs w:val="28"/>
        </w:rPr>
        <w:t>toda España</w:t>
      </w:r>
      <w:r w:rsidR="002308C1" w:rsidRPr="00796BED">
        <w:rPr>
          <w:rFonts w:ascii="Arial" w:hAnsi="Arial" w:cs="Arial"/>
          <w:b/>
          <w:color w:val="000000" w:themeColor="text1"/>
          <w:sz w:val="28"/>
          <w:szCs w:val="28"/>
        </w:rPr>
        <w:t xml:space="preserve"> la utilización de </w:t>
      </w:r>
      <w:r w:rsidR="00C00C74" w:rsidRPr="00796BED">
        <w:rPr>
          <w:rFonts w:ascii="Arial" w:hAnsi="Arial" w:cs="Arial"/>
          <w:b/>
          <w:color w:val="000000" w:themeColor="text1"/>
          <w:sz w:val="28"/>
          <w:szCs w:val="28"/>
        </w:rPr>
        <w:t xml:space="preserve">medicamentos genéricos y de marca </w:t>
      </w:r>
    </w:p>
    <w:p w:rsidR="005357F2" w:rsidRPr="00EF3DDD" w:rsidRDefault="005F7DE4" w:rsidP="00127E71">
      <w:pPr>
        <w:spacing w:line="240" w:lineRule="auto"/>
        <w:jc w:val="both"/>
        <w:rPr>
          <w:rFonts w:ascii="Arial" w:hAnsi="Arial" w:cs="Arial"/>
          <w:color w:val="000000" w:themeColor="text1"/>
        </w:rPr>
      </w:pPr>
      <w:r w:rsidRPr="00D93D4C">
        <w:rPr>
          <w:rFonts w:ascii="Arial" w:hAnsi="Arial" w:cs="Arial"/>
          <w:color w:val="000000" w:themeColor="text1"/>
        </w:rPr>
        <w:t>15 organizaciones</w:t>
      </w:r>
      <w:r w:rsidR="008A0588" w:rsidRPr="00D93D4C">
        <w:rPr>
          <w:rFonts w:ascii="Arial" w:hAnsi="Arial" w:cs="Arial"/>
          <w:color w:val="000000" w:themeColor="text1"/>
        </w:rPr>
        <w:t xml:space="preserve"> </w:t>
      </w:r>
      <w:r w:rsidRPr="00D93D4C">
        <w:rPr>
          <w:rFonts w:ascii="Arial" w:hAnsi="Arial" w:cs="Arial"/>
          <w:color w:val="000000" w:themeColor="text1"/>
        </w:rPr>
        <w:t>de pacientes que representan a más de 2.000 asociaciones</w:t>
      </w:r>
      <w:r w:rsidR="008A0588" w:rsidRPr="00D93D4C">
        <w:rPr>
          <w:rFonts w:ascii="Arial" w:hAnsi="Arial" w:cs="Arial"/>
          <w:color w:val="000000" w:themeColor="text1"/>
        </w:rPr>
        <w:t xml:space="preserve"> </w:t>
      </w:r>
      <w:r w:rsidR="00796BED">
        <w:rPr>
          <w:rFonts w:ascii="Arial" w:hAnsi="Arial" w:cs="Arial"/>
          <w:color w:val="000000" w:themeColor="text1"/>
        </w:rPr>
        <w:t>y varias</w:t>
      </w:r>
      <w:r w:rsidR="002308C1" w:rsidRPr="00D93D4C">
        <w:rPr>
          <w:rFonts w:ascii="Arial" w:hAnsi="Arial" w:cs="Arial"/>
          <w:color w:val="000000" w:themeColor="text1"/>
        </w:rPr>
        <w:t xml:space="preserve"> sociedade</w:t>
      </w:r>
      <w:r w:rsidR="00BB2E2E" w:rsidRPr="00D93D4C">
        <w:rPr>
          <w:rFonts w:ascii="Arial" w:hAnsi="Arial" w:cs="Arial"/>
          <w:color w:val="000000" w:themeColor="text1"/>
        </w:rPr>
        <w:t>s médicas han</w:t>
      </w:r>
      <w:r w:rsidR="008A0588" w:rsidRPr="00D93D4C">
        <w:rPr>
          <w:rFonts w:ascii="Arial" w:hAnsi="Arial" w:cs="Arial"/>
          <w:color w:val="000000" w:themeColor="text1"/>
        </w:rPr>
        <w:t xml:space="preserve"> creado </w:t>
      </w:r>
      <w:r w:rsidR="002308C1" w:rsidRPr="00D93D4C">
        <w:rPr>
          <w:rFonts w:ascii="Arial" w:hAnsi="Arial" w:cs="Arial"/>
          <w:color w:val="000000" w:themeColor="text1"/>
        </w:rPr>
        <w:t>IMAGEN</w:t>
      </w:r>
      <w:r w:rsidR="001B4683" w:rsidRPr="00D93D4C">
        <w:rPr>
          <w:rFonts w:ascii="Arial" w:hAnsi="Arial" w:cs="Arial"/>
          <w:color w:val="000000" w:themeColor="text1"/>
        </w:rPr>
        <w:t xml:space="preserve">, </w:t>
      </w:r>
      <w:r w:rsidR="008A0588" w:rsidRPr="00D93D4C">
        <w:rPr>
          <w:rFonts w:ascii="Arial" w:hAnsi="Arial" w:cs="Arial"/>
          <w:color w:val="000000" w:themeColor="text1"/>
        </w:rPr>
        <w:t xml:space="preserve">una campaña con la que se organizarán por toda España conferencias para informar y despejar las principales dudas sobre medicamentos genéricos y de marca. </w:t>
      </w:r>
      <w:r w:rsidR="005357F2" w:rsidRPr="00EF3DDD">
        <w:rPr>
          <w:rFonts w:ascii="Arial" w:hAnsi="Arial" w:cs="Arial"/>
          <w:color w:val="000000" w:themeColor="text1"/>
        </w:rPr>
        <w:t xml:space="preserve">Se trata de una iniciativa pionera, pues es la primera vez en que tantos pacientes y profesionales sanitarios se unen para elaborar un programa informativo y formativo para los pacientes y la sociedad en general. </w:t>
      </w:r>
    </w:p>
    <w:p w:rsidR="00127E71" w:rsidRPr="00127E71" w:rsidRDefault="005357F2" w:rsidP="00127E71">
      <w:pPr>
        <w:spacing w:line="240" w:lineRule="auto"/>
        <w:jc w:val="both"/>
        <w:rPr>
          <w:rFonts w:ascii="Arial" w:hAnsi="Arial" w:cs="Arial"/>
          <w:color w:val="000000" w:themeColor="text1"/>
        </w:rPr>
      </w:pPr>
      <w:r>
        <w:rPr>
          <w:rFonts w:ascii="Arial" w:hAnsi="Arial" w:cs="Arial"/>
          <w:color w:val="000000" w:themeColor="text1"/>
        </w:rPr>
        <w:t>La campaña, que ha sido presentada</w:t>
      </w:r>
      <w:r w:rsidR="004A14BE">
        <w:rPr>
          <w:rFonts w:ascii="Arial" w:hAnsi="Arial" w:cs="Arial"/>
          <w:color w:val="000000" w:themeColor="text1"/>
        </w:rPr>
        <w:t xml:space="preserve"> hoy</w:t>
      </w:r>
      <w:r>
        <w:rPr>
          <w:rFonts w:ascii="Arial" w:hAnsi="Arial" w:cs="Arial"/>
          <w:color w:val="000000" w:themeColor="text1"/>
        </w:rPr>
        <w:t xml:space="preserve"> </w:t>
      </w:r>
      <w:r w:rsidR="00D3440F" w:rsidRPr="00D93D4C">
        <w:rPr>
          <w:rFonts w:ascii="Arial" w:hAnsi="Arial" w:cs="Arial"/>
          <w:color w:val="000000" w:themeColor="text1"/>
        </w:rPr>
        <w:t>en la sede de la Organización Médica Colegial (OMC)</w:t>
      </w:r>
      <w:r w:rsidR="004A14BE">
        <w:rPr>
          <w:rFonts w:ascii="Arial" w:hAnsi="Arial" w:cs="Arial"/>
          <w:color w:val="000000" w:themeColor="text1"/>
        </w:rPr>
        <w:t xml:space="preserve">, </w:t>
      </w:r>
      <w:r w:rsidR="0008337F">
        <w:rPr>
          <w:rFonts w:ascii="Arial" w:hAnsi="Arial" w:cs="Arial"/>
          <w:color w:val="000000" w:themeColor="text1"/>
        </w:rPr>
        <w:t>nace</w:t>
      </w:r>
      <w:r w:rsidR="008A0588" w:rsidRPr="00D93D4C">
        <w:rPr>
          <w:rFonts w:ascii="Arial" w:hAnsi="Arial" w:cs="Arial"/>
          <w:color w:val="000000" w:themeColor="text1"/>
        </w:rPr>
        <w:t xml:space="preserve"> abierta a </w:t>
      </w:r>
      <w:r w:rsidR="005F7DE4" w:rsidRPr="00D93D4C">
        <w:rPr>
          <w:rFonts w:ascii="Arial" w:hAnsi="Arial" w:cs="Arial"/>
          <w:color w:val="000000" w:themeColor="text1"/>
        </w:rPr>
        <w:t>nuevas incorporaciones de organizaciones de pacientes y profesionales que deseen</w:t>
      </w:r>
      <w:r w:rsidR="00BB2E2E" w:rsidRPr="00D93D4C">
        <w:rPr>
          <w:rFonts w:ascii="Arial" w:hAnsi="Arial" w:cs="Arial"/>
          <w:color w:val="000000" w:themeColor="text1"/>
        </w:rPr>
        <w:t xml:space="preserve"> adherirse</w:t>
      </w:r>
      <w:r w:rsidR="005F7DE4" w:rsidRPr="00D93D4C">
        <w:rPr>
          <w:rFonts w:ascii="Arial" w:hAnsi="Arial" w:cs="Arial"/>
          <w:color w:val="000000" w:themeColor="text1"/>
        </w:rPr>
        <w:t xml:space="preserve">. </w:t>
      </w:r>
      <w:r w:rsidR="005F7DE4" w:rsidRPr="00127E71">
        <w:rPr>
          <w:rFonts w:ascii="Arial" w:hAnsi="Arial" w:cs="Arial"/>
          <w:color w:val="000000" w:themeColor="text1"/>
        </w:rPr>
        <w:t>Pueden encontrar tod</w:t>
      </w:r>
      <w:r w:rsidR="00127E71" w:rsidRPr="00127E71">
        <w:rPr>
          <w:rFonts w:ascii="Arial" w:hAnsi="Arial" w:cs="Arial"/>
          <w:color w:val="000000" w:themeColor="text1"/>
        </w:rPr>
        <w:t xml:space="preserve">a la información en </w:t>
      </w:r>
      <w:hyperlink r:id="rId6" w:history="1">
        <w:r w:rsidR="00127E71" w:rsidRPr="00127E71">
          <w:rPr>
            <w:rStyle w:val="Hipervnculo"/>
            <w:rFonts w:ascii="Arial" w:hAnsi="Arial" w:cs="Arial"/>
            <w:color w:val="000000" w:themeColor="text1"/>
            <w:u w:val="none"/>
          </w:rPr>
          <w:t>www.campañaimagen.es</w:t>
        </w:r>
      </w:hyperlink>
    </w:p>
    <w:p w:rsidR="00300976" w:rsidRPr="00300976" w:rsidRDefault="00300976" w:rsidP="00127E71">
      <w:pPr>
        <w:spacing w:line="240" w:lineRule="auto"/>
        <w:jc w:val="both"/>
        <w:rPr>
          <w:rFonts w:ascii="Arial" w:hAnsi="Arial" w:cs="Arial"/>
          <w:color w:val="000000" w:themeColor="text1"/>
        </w:rPr>
      </w:pPr>
      <w:r w:rsidRPr="00300976">
        <w:rPr>
          <w:rFonts w:ascii="Arial" w:hAnsi="Arial" w:cs="Arial"/>
          <w:color w:val="000000" w:themeColor="text1"/>
        </w:rPr>
        <w:t>Para el Presidente de ALCER, D. Alejandro Toledo “es necesario que todos unidos ayudemos a los enfermos a tener muy claro algo tan importante como la medicación que toma</w:t>
      </w:r>
      <w:r w:rsidR="004A14BE">
        <w:rPr>
          <w:rFonts w:ascii="Arial" w:hAnsi="Arial" w:cs="Arial"/>
          <w:color w:val="000000" w:themeColor="text1"/>
        </w:rPr>
        <w:t xml:space="preserve"> a diario y que le expliquen cuá</w:t>
      </w:r>
      <w:r w:rsidRPr="00300976">
        <w:rPr>
          <w:rFonts w:ascii="Arial" w:hAnsi="Arial" w:cs="Arial"/>
          <w:color w:val="000000" w:themeColor="text1"/>
        </w:rPr>
        <w:t xml:space="preserve">ndo puede o no tener voz propia en este tema” </w:t>
      </w:r>
    </w:p>
    <w:p w:rsidR="004A14BE" w:rsidRPr="00212370" w:rsidRDefault="004A14BE" w:rsidP="004A14BE">
      <w:pPr>
        <w:pStyle w:val="yiv2002040530msonormal"/>
        <w:jc w:val="both"/>
        <w:rPr>
          <w:rFonts w:ascii="Arial" w:hAnsi="Arial" w:cs="Arial"/>
          <w:sz w:val="22"/>
          <w:szCs w:val="22"/>
        </w:rPr>
      </w:pPr>
      <w:r w:rsidRPr="00212370">
        <w:rPr>
          <w:rFonts w:ascii="Arial" w:hAnsi="Arial" w:cs="Arial"/>
          <w:color w:val="000000"/>
          <w:sz w:val="22"/>
          <w:szCs w:val="22"/>
        </w:rPr>
        <w:t>El Dr. Benjamín Abarca, Presidente de la SEMG opina que “</w:t>
      </w:r>
      <w:r w:rsidRPr="00212370">
        <w:rPr>
          <w:rFonts w:ascii="Arial" w:hAnsi="Arial" w:cs="Arial"/>
          <w:sz w:val="22"/>
          <w:szCs w:val="22"/>
        </w:rPr>
        <w:t>El paciente debe tener una participación activa en el sistema sanitario y una de las herramientas clave es la información</w:t>
      </w:r>
      <w:r>
        <w:rPr>
          <w:rFonts w:ascii="Arial" w:hAnsi="Arial" w:cs="Arial"/>
          <w:sz w:val="22"/>
          <w:szCs w:val="22"/>
        </w:rPr>
        <w:t>.</w:t>
      </w:r>
      <w:r w:rsidRPr="00212370">
        <w:rPr>
          <w:rFonts w:ascii="Arial" w:hAnsi="Arial" w:cs="Arial"/>
          <w:sz w:val="22"/>
          <w:szCs w:val="22"/>
        </w:rPr>
        <w:t xml:space="preserve"> Un paciente informado es un paciente má</w:t>
      </w:r>
      <w:r>
        <w:rPr>
          <w:rFonts w:ascii="Arial" w:hAnsi="Arial" w:cs="Arial"/>
          <w:sz w:val="22"/>
          <w:szCs w:val="22"/>
        </w:rPr>
        <w:t>s satisfecho y el saber que está</w:t>
      </w:r>
      <w:r w:rsidRPr="00212370">
        <w:rPr>
          <w:rFonts w:ascii="Arial" w:hAnsi="Arial" w:cs="Arial"/>
          <w:sz w:val="22"/>
          <w:szCs w:val="22"/>
        </w:rPr>
        <w:t xml:space="preserve"> tomando </w:t>
      </w:r>
      <w:r>
        <w:rPr>
          <w:rFonts w:ascii="Arial" w:hAnsi="Arial" w:cs="Arial"/>
          <w:sz w:val="22"/>
          <w:szCs w:val="22"/>
        </w:rPr>
        <w:t>lo má</w:t>
      </w:r>
      <w:r w:rsidRPr="00212370">
        <w:rPr>
          <w:rFonts w:ascii="Arial" w:hAnsi="Arial" w:cs="Arial"/>
          <w:sz w:val="22"/>
          <w:szCs w:val="22"/>
        </w:rPr>
        <w:t>s adecuado, seguro y eficaz para su caso</w:t>
      </w:r>
      <w:r w:rsidR="00F74323">
        <w:rPr>
          <w:rFonts w:ascii="Arial" w:hAnsi="Arial" w:cs="Arial"/>
          <w:sz w:val="22"/>
          <w:szCs w:val="22"/>
        </w:rPr>
        <w:t>,</w:t>
      </w:r>
      <w:r w:rsidRPr="00212370">
        <w:rPr>
          <w:rFonts w:ascii="Arial" w:hAnsi="Arial" w:cs="Arial"/>
          <w:sz w:val="22"/>
          <w:szCs w:val="22"/>
        </w:rPr>
        <w:t xml:space="preserve"> l</w:t>
      </w:r>
      <w:r>
        <w:rPr>
          <w:rFonts w:ascii="Arial" w:hAnsi="Arial" w:cs="Arial"/>
          <w:sz w:val="22"/>
          <w:szCs w:val="22"/>
        </w:rPr>
        <w:t>e refuerza la confianza en su mé</w:t>
      </w:r>
      <w:r w:rsidRPr="00212370">
        <w:rPr>
          <w:rFonts w:ascii="Arial" w:hAnsi="Arial" w:cs="Arial"/>
          <w:sz w:val="22"/>
          <w:szCs w:val="22"/>
        </w:rPr>
        <w:t>dico. Es de suma importancia</w:t>
      </w:r>
      <w:r>
        <w:rPr>
          <w:rFonts w:ascii="Arial" w:hAnsi="Arial" w:cs="Arial"/>
          <w:sz w:val="22"/>
          <w:szCs w:val="22"/>
        </w:rPr>
        <w:t xml:space="preserve"> respetar la prescripción del mé</w:t>
      </w:r>
      <w:r w:rsidRPr="00212370">
        <w:rPr>
          <w:rFonts w:ascii="Arial" w:hAnsi="Arial" w:cs="Arial"/>
          <w:sz w:val="22"/>
          <w:szCs w:val="22"/>
        </w:rPr>
        <w:t xml:space="preserve">dico evitando los continuos cambios de </w:t>
      </w:r>
      <w:proofErr w:type="spellStart"/>
      <w:r w:rsidRPr="00212370">
        <w:rPr>
          <w:rFonts w:ascii="Arial" w:hAnsi="Arial" w:cs="Arial"/>
          <w:sz w:val="22"/>
          <w:szCs w:val="22"/>
        </w:rPr>
        <w:t>bioapariencia</w:t>
      </w:r>
      <w:proofErr w:type="spellEnd"/>
      <w:r w:rsidRPr="00212370">
        <w:rPr>
          <w:rFonts w:ascii="Arial" w:hAnsi="Arial" w:cs="Arial"/>
          <w:sz w:val="22"/>
          <w:szCs w:val="22"/>
        </w:rPr>
        <w:t xml:space="preserve"> que con demasiada frecuencia sufren los pacientes con tratamient</w:t>
      </w:r>
      <w:r>
        <w:rPr>
          <w:rFonts w:ascii="Arial" w:hAnsi="Arial" w:cs="Arial"/>
          <w:sz w:val="22"/>
          <w:szCs w:val="22"/>
        </w:rPr>
        <w:t>os cró</w:t>
      </w:r>
      <w:r w:rsidRPr="00212370">
        <w:rPr>
          <w:rFonts w:ascii="Arial" w:hAnsi="Arial" w:cs="Arial"/>
          <w:sz w:val="22"/>
          <w:szCs w:val="22"/>
        </w:rPr>
        <w:t>nicos</w:t>
      </w:r>
      <w:r>
        <w:rPr>
          <w:rFonts w:ascii="Arial" w:hAnsi="Arial" w:cs="Arial"/>
          <w:sz w:val="22"/>
          <w:szCs w:val="22"/>
        </w:rPr>
        <w:t>,</w:t>
      </w:r>
      <w:r w:rsidRPr="00212370">
        <w:rPr>
          <w:rFonts w:ascii="Arial" w:hAnsi="Arial" w:cs="Arial"/>
          <w:sz w:val="22"/>
          <w:szCs w:val="22"/>
        </w:rPr>
        <w:t xml:space="preserve"> siempre </w:t>
      </w:r>
      <w:r>
        <w:rPr>
          <w:rFonts w:ascii="Arial" w:hAnsi="Arial" w:cs="Arial"/>
          <w:sz w:val="22"/>
          <w:szCs w:val="22"/>
        </w:rPr>
        <w:t>respetando el principio deontológi</w:t>
      </w:r>
      <w:r w:rsidRPr="00212370">
        <w:rPr>
          <w:rFonts w:ascii="Arial" w:hAnsi="Arial" w:cs="Arial"/>
          <w:sz w:val="22"/>
          <w:szCs w:val="22"/>
        </w:rPr>
        <w:t xml:space="preserve">co de prescribir lo más adecuado al mejor precio posible”. </w:t>
      </w:r>
    </w:p>
    <w:p w:rsidR="00D93D4C" w:rsidRPr="0008337F" w:rsidRDefault="00D3440F" w:rsidP="00D93D4C">
      <w:pPr>
        <w:spacing w:line="240" w:lineRule="auto"/>
        <w:jc w:val="both"/>
        <w:rPr>
          <w:rFonts w:ascii="Arial" w:hAnsi="Arial" w:cs="Arial"/>
        </w:rPr>
      </w:pPr>
      <w:r w:rsidRPr="009B52C3">
        <w:rPr>
          <w:rFonts w:ascii="Arial" w:hAnsi="Arial" w:cs="Arial"/>
          <w:b/>
          <w:color w:val="00B050"/>
        </w:rPr>
        <w:t>IMAGEN</w:t>
      </w:r>
      <w:r>
        <w:rPr>
          <w:rFonts w:ascii="Arial" w:hAnsi="Arial" w:cs="Arial"/>
          <w:color w:val="00B050"/>
        </w:rPr>
        <w:t xml:space="preserve"> </w:t>
      </w:r>
      <w:r w:rsidR="001B4683">
        <w:rPr>
          <w:rFonts w:ascii="Arial" w:hAnsi="Arial" w:cs="Arial"/>
        </w:rPr>
        <w:t>consiste</w:t>
      </w:r>
      <w:r>
        <w:rPr>
          <w:rFonts w:ascii="Arial" w:hAnsi="Arial" w:cs="Arial"/>
        </w:rPr>
        <w:t xml:space="preserve"> en que  c</w:t>
      </w:r>
      <w:r w:rsidR="002308C1" w:rsidRPr="002308C1">
        <w:rPr>
          <w:rFonts w:ascii="Arial" w:hAnsi="Arial" w:cs="Arial"/>
        </w:rPr>
        <w:t>ada una de las asociaciones de pacientes organizará en distintos puntos de España reuniones</w:t>
      </w:r>
      <w:r>
        <w:rPr>
          <w:rFonts w:ascii="Arial" w:hAnsi="Arial" w:cs="Arial"/>
        </w:rPr>
        <w:t xml:space="preserve"> informativas</w:t>
      </w:r>
      <w:r w:rsidR="001B4683">
        <w:rPr>
          <w:rFonts w:ascii="Arial" w:hAnsi="Arial" w:cs="Arial"/>
        </w:rPr>
        <w:t xml:space="preserve"> </w:t>
      </w:r>
      <w:r w:rsidR="008D0279">
        <w:rPr>
          <w:rFonts w:ascii="Arial" w:hAnsi="Arial" w:cs="Arial"/>
        </w:rPr>
        <w:t>sobre medicamentos genéricos y de marca</w:t>
      </w:r>
      <w:r w:rsidR="002308C1" w:rsidRPr="002308C1">
        <w:rPr>
          <w:rFonts w:ascii="Arial" w:hAnsi="Arial" w:cs="Arial"/>
        </w:rPr>
        <w:t xml:space="preserve"> desde el punto de vista de su patología</w:t>
      </w:r>
      <w:r w:rsidR="008D0279">
        <w:rPr>
          <w:rFonts w:ascii="Arial" w:hAnsi="Arial" w:cs="Arial"/>
        </w:rPr>
        <w:t xml:space="preserve"> concreta</w:t>
      </w:r>
      <w:r w:rsidR="002308C1" w:rsidRPr="002308C1">
        <w:rPr>
          <w:rFonts w:ascii="Arial" w:hAnsi="Arial" w:cs="Arial"/>
        </w:rPr>
        <w:t xml:space="preserve">. </w:t>
      </w:r>
      <w:r w:rsidR="002308C1" w:rsidRPr="00D93D4C">
        <w:rPr>
          <w:rFonts w:ascii="Arial" w:hAnsi="Arial" w:cs="Arial"/>
        </w:rPr>
        <w:t xml:space="preserve">Las conferencias serán impartidas </w:t>
      </w:r>
      <w:proofErr w:type="gramStart"/>
      <w:r w:rsidR="002308C1" w:rsidRPr="00D93D4C">
        <w:rPr>
          <w:rFonts w:ascii="Arial" w:hAnsi="Arial" w:cs="Arial"/>
        </w:rPr>
        <w:t>por</w:t>
      </w:r>
      <w:proofErr w:type="gramEnd"/>
      <w:r w:rsidR="002308C1" w:rsidRPr="00D93D4C">
        <w:rPr>
          <w:rFonts w:ascii="Arial" w:hAnsi="Arial" w:cs="Arial"/>
        </w:rPr>
        <w:t xml:space="preserve"> médic</w:t>
      </w:r>
      <w:r w:rsidR="004A14BE">
        <w:rPr>
          <w:rFonts w:ascii="Arial" w:hAnsi="Arial" w:cs="Arial"/>
        </w:rPr>
        <w:t>os y</w:t>
      </w:r>
      <w:r w:rsidR="002308C1" w:rsidRPr="00D93D4C">
        <w:rPr>
          <w:rFonts w:ascii="Arial" w:hAnsi="Arial" w:cs="Arial"/>
        </w:rPr>
        <w:t xml:space="preserve"> </w:t>
      </w:r>
      <w:r w:rsidR="002308C1" w:rsidRPr="00D93D4C">
        <w:rPr>
          <w:rFonts w:ascii="Arial" w:hAnsi="Arial" w:cs="Arial"/>
          <w:b/>
        </w:rPr>
        <w:t>todas ellas tendrán unos contenidos</w:t>
      </w:r>
      <w:r w:rsidR="00244F4F" w:rsidRPr="00D93D4C">
        <w:rPr>
          <w:rFonts w:ascii="Arial" w:hAnsi="Arial" w:cs="Arial"/>
          <w:b/>
        </w:rPr>
        <w:t xml:space="preserve"> básicos</w:t>
      </w:r>
      <w:r w:rsidR="002308C1" w:rsidRPr="00D93D4C">
        <w:rPr>
          <w:rFonts w:ascii="Arial" w:hAnsi="Arial" w:cs="Arial"/>
          <w:b/>
        </w:rPr>
        <w:t xml:space="preserve"> comunes</w:t>
      </w:r>
      <w:r w:rsidR="00D93D4C" w:rsidRPr="00D93D4C">
        <w:rPr>
          <w:rFonts w:ascii="Arial" w:hAnsi="Arial" w:cs="Arial"/>
          <w:b/>
        </w:rPr>
        <w:t xml:space="preserve"> </w:t>
      </w:r>
      <w:r w:rsidR="00D93D4C" w:rsidRPr="00D93D4C">
        <w:rPr>
          <w:rFonts w:ascii="Arial" w:hAnsi="Arial" w:cs="Arial"/>
        </w:rPr>
        <w:t>sobre medicamentos genéricos y de marca: son iguales o diferentes, son igualmente seguros, por qué tienen que existir dos tipos de medicamentos (marca y genéricos), cuándo recetan los médicos uno u otro, cuándo le dan al paciente en la farmacia uno u otro, qué puede hacer el paciente si tiene dudas y hasta qué punto tiene capacidad de decisión en este tema el enfermo. Estos actos ser</w:t>
      </w:r>
      <w:r w:rsidR="005357F2">
        <w:rPr>
          <w:rFonts w:ascii="Arial" w:hAnsi="Arial" w:cs="Arial"/>
        </w:rPr>
        <w:t>virán además para distribuir 100</w:t>
      </w:r>
      <w:r w:rsidR="00D93D4C" w:rsidRPr="00D93D4C">
        <w:rPr>
          <w:rFonts w:ascii="Arial" w:hAnsi="Arial" w:cs="Arial"/>
        </w:rPr>
        <w:t>.000 folletos informativos</w:t>
      </w:r>
      <w:r w:rsidR="009F0E45">
        <w:rPr>
          <w:rFonts w:ascii="Arial" w:hAnsi="Arial" w:cs="Arial"/>
        </w:rPr>
        <w:t>.</w:t>
      </w:r>
    </w:p>
    <w:p w:rsidR="00300976" w:rsidRPr="00D86E5C" w:rsidRDefault="005357F2" w:rsidP="00D93D4C">
      <w:pPr>
        <w:spacing w:line="240" w:lineRule="auto"/>
        <w:jc w:val="both"/>
        <w:rPr>
          <w:rFonts w:ascii="Arial" w:hAnsi="Arial" w:cs="Arial"/>
          <w:color w:val="000000" w:themeColor="text1"/>
        </w:rPr>
      </w:pPr>
      <w:r>
        <w:rPr>
          <w:rFonts w:ascii="Arial" w:hAnsi="Arial" w:cs="Arial"/>
          <w:color w:val="000000" w:themeColor="text1"/>
        </w:rPr>
        <w:t>Esta campaña ha sido creada por que e</w:t>
      </w:r>
      <w:r w:rsidR="00300976" w:rsidRPr="00D86E5C">
        <w:rPr>
          <w:rFonts w:ascii="Arial" w:hAnsi="Arial" w:cs="Arial"/>
          <w:color w:val="000000" w:themeColor="text1"/>
        </w:rPr>
        <w:t>xisten ciertos</w:t>
      </w:r>
      <w:r w:rsidR="00D93D4C" w:rsidRPr="00D86E5C">
        <w:rPr>
          <w:rFonts w:ascii="Arial" w:hAnsi="Arial" w:cs="Arial"/>
          <w:color w:val="000000" w:themeColor="text1"/>
        </w:rPr>
        <w:t xml:space="preserve"> aspectos que pueden no ser bien conocidos por pacientes y algunos médicos</w:t>
      </w:r>
      <w:r w:rsidR="00300976" w:rsidRPr="00D86E5C">
        <w:rPr>
          <w:rFonts w:ascii="Arial" w:hAnsi="Arial" w:cs="Arial"/>
          <w:color w:val="000000" w:themeColor="text1"/>
        </w:rPr>
        <w:t>,</w:t>
      </w:r>
      <w:r w:rsidR="00D93D4C" w:rsidRPr="00D86E5C">
        <w:rPr>
          <w:rFonts w:ascii="Arial" w:hAnsi="Arial" w:cs="Arial"/>
          <w:color w:val="000000" w:themeColor="text1"/>
        </w:rPr>
        <w:t xml:space="preserve"> como que </w:t>
      </w:r>
      <w:r w:rsidR="00300976" w:rsidRPr="00D86E5C">
        <w:rPr>
          <w:rFonts w:ascii="Arial" w:hAnsi="Arial" w:cs="Arial"/>
          <w:color w:val="000000" w:themeColor="text1"/>
        </w:rPr>
        <w:t xml:space="preserve">el RD 16/2012 </w:t>
      </w:r>
      <w:r w:rsidR="00D93D4C" w:rsidRPr="00D86E5C">
        <w:rPr>
          <w:rFonts w:ascii="Arial" w:hAnsi="Arial" w:cs="Arial"/>
          <w:color w:val="000000" w:themeColor="text1"/>
        </w:rPr>
        <w:t>permite cierta libertad</w:t>
      </w:r>
      <w:r w:rsidR="00300976" w:rsidRPr="00D86E5C">
        <w:rPr>
          <w:rFonts w:ascii="Arial" w:hAnsi="Arial" w:cs="Arial"/>
          <w:color w:val="000000" w:themeColor="text1"/>
        </w:rPr>
        <w:t xml:space="preserve"> de elección entre genéricos y marcas al </w:t>
      </w:r>
      <w:r w:rsidR="009834EB">
        <w:rPr>
          <w:rFonts w:ascii="Arial" w:hAnsi="Arial" w:cs="Arial"/>
          <w:color w:val="000000" w:themeColor="text1"/>
        </w:rPr>
        <w:t>considerar</w:t>
      </w:r>
      <w:r w:rsidR="00300976" w:rsidRPr="00D86E5C">
        <w:rPr>
          <w:rFonts w:ascii="Arial" w:hAnsi="Arial" w:cs="Arial"/>
          <w:color w:val="000000" w:themeColor="text1"/>
        </w:rPr>
        <w:t xml:space="preserve"> que </w:t>
      </w:r>
      <w:r w:rsidR="00D93D4C" w:rsidRPr="00D86E5C">
        <w:rPr>
          <w:rFonts w:ascii="Arial" w:hAnsi="Arial" w:cs="Arial"/>
          <w:color w:val="000000" w:themeColor="text1"/>
        </w:rPr>
        <w:t xml:space="preserve">“la prescripción se efectuará de la forma más apropiada para el beneficio de los pacientes”. </w:t>
      </w:r>
    </w:p>
    <w:p w:rsidR="00300976" w:rsidRDefault="009834EB" w:rsidP="00D93D4C">
      <w:pPr>
        <w:spacing w:line="240" w:lineRule="auto"/>
        <w:jc w:val="both"/>
        <w:rPr>
          <w:rFonts w:ascii="Arial" w:hAnsi="Arial" w:cs="Arial"/>
        </w:rPr>
      </w:pPr>
      <w:r>
        <w:rPr>
          <w:rFonts w:ascii="Arial" w:hAnsi="Arial" w:cs="Arial"/>
        </w:rPr>
        <w:t xml:space="preserve">Para </w:t>
      </w:r>
      <w:r w:rsidR="00D86E5C" w:rsidRPr="00D86E5C">
        <w:rPr>
          <w:rFonts w:ascii="Arial" w:hAnsi="Arial" w:cs="Arial"/>
        </w:rPr>
        <w:t>Ángel Cabrera, pre</w:t>
      </w:r>
      <w:r>
        <w:rPr>
          <w:rFonts w:ascii="Arial" w:hAnsi="Arial" w:cs="Arial"/>
        </w:rPr>
        <w:t xml:space="preserve">sidente de FEDE, </w:t>
      </w:r>
      <w:r w:rsidR="00D86E5C">
        <w:rPr>
          <w:rFonts w:ascii="Arial" w:hAnsi="Arial" w:cs="Arial"/>
        </w:rPr>
        <w:t>“</w:t>
      </w:r>
      <w:r w:rsidR="00D86E5C" w:rsidRPr="00D86E5C">
        <w:rPr>
          <w:rFonts w:ascii="Arial" w:hAnsi="Arial" w:cs="Arial"/>
        </w:rPr>
        <w:t>no hay medicamentos mejores ni peores, sino pacientes con necesidades distintas. Por ello defendemos que si, por ejemplo, se inicia un tratamiento con medicamentos de marca que controlan adecuadamente la patología de un paciente, este sepa que tiene derecho a que se le mantenga. Es muy importante, puesto que de ello depende su calidad de vida”.</w:t>
      </w:r>
    </w:p>
    <w:p w:rsidR="009834EB" w:rsidRDefault="009834EB" w:rsidP="00D93D4C">
      <w:pPr>
        <w:spacing w:line="240" w:lineRule="auto"/>
        <w:jc w:val="both"/>
        <w:rPr>
          <w:rFonts w:ascii="Arial" w:hAnsi="Arial" w:cs="Arial"/>
          <w:color w:val="000000"/>
        </w:rPr>
      </w:pPr>
      <w:r w:rsidRPr="009834EB">
        <w:rPr>
          <w:rFonts w:ascii="Arial" w:hAnsi="Arial" w:cs="Arial"/>
        </w:rPr>
        <w:t xml:space="preserve">En este sentido la </w:t>
      </w:r>
      <w:r w:rsidRPr="009834EB">
        <w:rPr>
          <w:rFonts w:ascii="Arial" w:hAnsi="Arial" w:cs="Arial"/>
          <w:color w:val="000000"/>
        </w:rPr>
        <w:t>presidenta</w:t>
      </w:r>
      <w:r w:rsidR="004A14BE">
        <w:rPr>
          <w:rFonts w:ascii="Arial" w:hAnsi="Arial" w:cs="Arial"/>
          <w:color w:val="000000"/>
        </w:rPr>
        <w:t xml:space="preserve"> de la</w:t>
      </w:r>
      <w:r w:rsidRPr="009834EB">
        <w:rPr>
          <w:rFonts w:ascii="Arial" w:hAnsi="Arial" w:cs="Arial"/>
          <w:color w:val="000000"/>
        </w:rPr>
        <w:t xml:space="preserve"> FEP, Mª Jesús Delgado de Liras, afirm</w:t>
      </w:r>
      <w:r>
        <w:rPr>
          <w:rFonts w:ascii="Arial" w:hAnsi="Arial" w:cs="Arial"/>
          <w:color w:val="000000"/>
        </w:rPr>
        <w:t>a que</w:t>
      </w:r>
      <w:r w:rsidRPr="009834EB">
        <w:rPr>
          <w:rFonts w:ascii="Arial" w:hAnsi="Arial" w:cs="Arial"/>
          <w:color w:val="000000"/>
        </w:rPr>
        <w:t xml:space="preserve"> “para un enfermo crónico como el de párkinson, una ligera modificación en la medicación puede suponer que pase de no tener problemas para caminar a que esté sin poder moverse en una </w:t>
      </w:r>
      <w:r w:rsidRPr="009834EB">
        <w:rPr>
          <w:rFonts w:ascii="Arial" w:hAnsi="Arial" w:cs="Arial"/>
          <w:color w:val="000000"/>
        </w:rPr>
        <w:lastRenderedPageBreak/>
        <w:t>cama. Debemos tener en</w:t>
      </w:r>
      <w:r>
        <w:rPr>
          <w:rFonts w:ascii="Arial" w:hAnsi="Arial" w:cs="Arial"/>
          <w:color w:val="000000"/>
        </w:rPr>
        <w:t xml:space="preserve"> cuenta que hay patologías en la</w:t>
      </w:r>
      <w:r w:rsidRPr="009834EB">
        <w:rPr>
          <w:rFonts w:ascii="Arial" w:hAnsi="Arial" w:cs="Arial"/>
          <w:color w:val="000000"/>
        </w:rPr>
        <w:t>s que el ajuste de medi</w:t>
      </w:r>
      <w:r>
        <w:rPr>
          <w:rFonts w:ascii="Arial" w:hAnsi="Arial" w:cs="Arial"/>
          <w:color w:val="000000"/>
        </w:rPr>
        <w:t>cación es de vital importancia. P</w:t>
      </w:r>
      <w:r w:rsidRPr="009834EB">
        <w:rPr>
          <w:rFonts w:ascii="Arial" w:hAnsi="Arial" w:cs="Arial"/>
          <w:color w:val="000000"/>
        </w:rPr>
        <w:t>or eso defendemos que se prescriba y dispense teniendo en cuenta las necesidades de cada persona”</w:t>
      </w:r>
      <w:r w:rsidR="005357F2">
        <w:rPr>
          <w:rFonts w:ascii="Arial" w:hAnsi="Arial" w:cs="Arial"/>
          <w:color w:val="000000"/>
        </w:rPr>
        <w:t>.</w:t>
      </w:r>
    </w:p>
    <w:p w:rsidR="0008337F" w:rsidRPr="00712534" w:rsidRDefault="005357F2" w:rsidP="0008337F">
      <w:pPr>
        <w:spacing w:line="240" w:lineRule="auto"/>
        <w:jc w:val="both"/>
        <w:rPr>
          <w:rFonts w:ascii="Arial" w:hAnsi="Arial" w:cs="Arial"/>
          <w:b/>
          <w:color w:val="0070C0"/>
        </w:rPr>
      </w:pPr>
      <w:r>
        <w:rPr>
          <w:rFonts w:ascii="Arial" w:hAnsi="Arial" w:cs="Arial"/>
          <w:b/>
          <w:color w:val="0070C0"/>
        </w:rPr>
        <w:t>QUÉ</w:t>
      </w:r>
      <w:r w:rsidR="0008337F">
        <w:rPr>
          <w:rFonts w:ascii="Arial" w:hAnsi="Arial" w:cs="Arial"/>
          <w:b/>
          <w:color w:val="0070C0"/>
        </w:rPr>
        <w:t xml:space="preserve"> DICE LA CAMPAÑA IMAGEN</w:t>
      </w:r>
    </w:p>
    <w:p w:rsidR="00D3440F" w:rsidRPr="00430387" w:rsidRDefault="00D3440F" w:rsidP="00A264D4">
      <w:pPr>
        <w:spacing w:line="240" w:lineRule="auto"/>
        <w:jc w:val="both"/>
        <w:rPr>
          <w:rFonts w:ascii="Arial" w:hAnsi="Arial" w:cs="Arial"/>
        </w:rPr>
      </w:pPr>
      <w:r w:rsidRPr="00430387">
        <w:rPr>
          <w:rFonts w:ascii="Arial" w:hAnsi="Arial" w:cs="Arial"/>
          <w:bCs/>
        </w:rPr>
        <w:t>Medicamentos</w:t>
      </w:r>
      <w:r w:rsidR="00FD4C14">
        <w:rPr>
          <w:rFonts w:ascii="Arial" w:hAnsi="Arial" w:cs="Arial"/>
          <w:bCs/>
        </w:rPr>
        <w:t xml:space="preserve"> de marca y genéricos son iguales</w:t>
      </w:r>
      <w:r w:rsidRPr="00430387">
        <w:rPr>
          <w:rFonts w:ascii="Arial" w:hAnsi="Arial" w:cs="Arial"/>
          <w:bCs/>
        </w:rPr>
        <w:t xml:space="preserve"> en que </w:t>
      </w:r>
      <w:r w:rsidRPr="00430387">
        <w:rPr>
          <w:rFonts w:ascii="Arial" w:hAnsi="Arial" w:cs="Arial"/>
        </w:rPr>
        <w:t xml:space="preserve">tienen el </w:t>
      </w:r>
      <w:r w:rsidRPr="00430387">
        <w:rPr>
          <w:rFonts w:ascii="Arial" w:hAnsi="Arial" w:cs="Arial"/>
          <w:b/>
        </w:rPr>
        <w:t>mismo principio activo</w:t>
      </w:r>
      <w:r w:rsidRPr="00430387">
        <w:rPr>
          <w:rFonts w:ascii="Arial" w:hAnsi="Arial" w:cs="Arial"/>
        </w:rPr>
        <w:t xml:space="preserve"> y en la</w:t>
      </w:r>
      <w:r w:rsidRPr="00430387">
        <w:rPr>
          <w:rFonts w:ascii="Arial" w:hAnsi="Arial" w:cs="Arial"/>
          <w:b/>
        </w:rPr>
        <w:t xml:space="preserve"> misma cantidad</w:t>
      </w:r>
      <w:r w:rsidR="00834D0C">
        <w:rPr>
          <w:rFonts w:ascii="Arial" w:hAnsi="Arial" w:cs="Arial"/>
          <w:b/>
        </w:rPr>
        <w:t>,</w:t>
      </w:r>
      <w:r w:rsidR="00834D0C">
        <w:rPr>
          <w:rFonts w:ascii="Arial" w:hAnsi="Arial" w:cs="Arial"/>
        </w:rPr>
        <w:t xml:space="preserve"> </w:t>
      </w:r>
      <w:r w:rsidR="00D94C95">
        <w:rPr>
          <w:rFonts w:ascii="Arial" w:hAnsi="Arial" w:cs="Arial"/>
        </w:rPr>
        <w:t xml:space="preserve">siendo los </w:t>
      </w:r>
      <w:r w:rsidRPr="00430387">
        <w:rPr>
          <w:rFonts w:ascii="Arial" w:hAnsi="Arial" w:cs="Arial"/>
        </w:rPr>
        <w:t>excipientes</w:t>
      </w:r>
      <w:r w:rsidR="00D94C95">
        <w:rPr>
          <w:rFonts w:ascii="Arial" w:hAnsi="Arial" w:cs="Arial"/>
        </w:rPr>
        <w:t xml:space="preserve"> los que varían. Desarrollar </w:t>
      </w:r>
      <w:r w:rsidRPr="00430387">
        <w:rPr>
          <w:rFonts w:ascii="Arial" w:hAnsi="Arial" w:cs="Arial"/>
        </w:rPr>
        <w:t xml:space="preserve"> </w:t>
      </w:r>
      <w:r w:rsidR="00D94C95">
        <w:rPr>
          <w:rFonts w:ascii="Arial" w:hAnsi="Arial" w:cs="Arial"/>
        </w:rPr>
        <w:t>u</w:t>
      </w:r>
      <w:r w:rsidRPr="00430387">
        <w:rPr>
          <w:rFonts w:ascii="Arial" w:hAnsi="Arial" w:cs="Arial"/>
        </w:rPr>
        <w:t xml:space="preserve">n medicamento </w:t>
      </w:r>
      <w:r w:rsidR="00D94C95">
        <w:rPr>
          <w:rFonts w:ascii="Arial" w:hAnsi="Arial" w:cs="Arial"/>
        </w:rPr>
        <w:t>de marca implica 10-</w:t>
      </w:r>
      <w:r w:rsidRPr="00430387">
        <w:rPr>
          <w:rFonts w:ascii="Arial" w:hAnsi="Arial" w:cs="Arial"/>
        </w:rPr>
        <w:t>12 años de investigación y unos 80</w:t>
      </w:r>
      <w:r w:rsidR="00D94C95">
        <w:rPr>
          <w:rFonts w:ascii="Arial" w:hAnsi="Arial" w:cs="Arial"/>
        </w:rPr>
        <w:t>0 millones de euros</w:t>
      </w:r>
      <w:r w:rsidRPr="00430387">
        <w:rPr>
          <w:rFonts w:ascii="Arial" w:hAnsi="Arial" w:cs="Arial"/>
        </w:rPr>
        <w:t>. En Europa hay unos 82.000 científicos investigando</w:t>
      </w:r>
      <w:r w:rsidR="00D94C95">
        <w:rPr>
          <w:rFonts w:ascii="Arial" w:hAnsi="Arial" w:cs="Arial"/>
        </w:rPr>
        <w:t>, pero só</w:t>
      </w:r>
      <w:r w:rsidRPr="00430387">
        <w:rPr>
          <w:rFonts w:ascii="Arial" w:hAnsi="Arial" w:cs="Arial"/>
        </w:rPr>
        <w:t>lo una de cada 10.</w:t>
      </w:r>
      <w:r w:rsidR="00D94C95">
        <w:rPr>
          <w:rFonts w:ascii="Arial" w:hAnsi="Arial" w:cs="Arial"/>
        </w:rPr>
        <w:t>000 moléculas investigadas se</w:t>
      </w:r>
      <w:r w:rsidRPr="00430387">
        <w:rPr>
          <w:rFonts w:ascii="Arial" w:hAnsi="Arial" w:cs="Arial"/>
        </w:rPr>
        <w:t xml:space="preserve"> converti</w:t>
      </w:r>
      <w:r w:rsidR="00D94C95">
        <w:rPr>
          <w:rFonts w:ascii="Arial" w:hAnsi="Arial" w:cs="Arial"/>
        </w:rPr>
        <w:t>rá</w:t>
      </w:r>
      <w:r w:rsidRPr="00430387">
        <w:rPr>
          <w:rFonts w:ascii="Arial" w:hAnsi="Arial" w:cs="Arial"/>
        </w:rPr>
        <w:t xml:space="preserve"> en un medicamento nuevo</w:t>
      </w:r>
      <w:r w:rsidR="00430387" w:rsidRPr="00430387">
        <w:rPr>
          <w:rFonts w:ascii="Arial" w:hAnsi="Arial" w:cs="Arial"/>
        </w:rPr>
        <w:t xml:space="preserve">. </w:t>
      </w:r>
      <w:r w:rsidR="00D94C95">
        <w:rPr>
          <w:rFonts w:ascii="Arial" w:hAnsi="Arial" w:cs="Arial"/>
        </w:rPr>
        <w:t xml:space="preserve">Tras 20 años de exclusividad </w:t>
      </w:r>
      <w:r w:rsidR="00D94C95" w:rsidRPr="00430387">
        <w:rPr>
          <w:rFonts w:ascii="Arial" w:hAnsi="Arial" w:cs="Arial"/>
        </w:rPr>
        <w:t>desde que comenzó la investigación</w:t>
      </w:r>
      <w:r w:rsidR="00D94C95">
        <w:rPr>
          <w:rFonts w:ascii="Arial" w:hAnsi="Arial" w:cs="Arial"/>
        </w:rPr>
        <w:t xml:space="preserve"> se podrán fabricar sus equivalentes genéricos, </w:t>
      </w:r>
      <w:r w:rsidRPr="00430387">
        <w:rPr>
          <w:rFonts w:ascii="Arial" w:hAnsi="Arial" w:cs="Arial"/>
        </w:rPr>
        <w:t xml:space="preserve">siendo el coste de </w:t>
      </w:r>
      <w:r w:rsidR="00D94C95">
        <w:rPr>
          <w:rFonts w:ascii="Arial" w:hAnsi="Arial" w:cs="Arial"/>
        </w:rPr>
        <w:t xml:space="preserve">este proceso muy inferior en tiempo e </w:t>
      </w:r>
      <w:r w:rsidRPr="00430387">
        <w:rPr>
          <w:rFonts w:ascii="Arial" w:hAnsi="Arial" w:cs="Arial"/>
        </w:rPr>
        <w:t>inversión económica.</w:t>
      </w:r>
    </w:p>
    <w:p w:rsidR="00430387" w:rsidRPr="00BA169D" w:rsidRDefault="0048328D" w:rsidP="00A264D4">
      <w:pPr>
        <w:spacing w:line="240" w:lineRule="auto"/>
        <w:jc w:val="both"/>
        <w:rPr>
          <w:rFonts w:ascii="Arial" w:hAnsi="Arial" w:cs="Arial"/>
          <w:b/>
          <w:bCs/>
          <w:color w:val="0070C0"/>
        </w:rPr>
      </w:pPr>
      <w:r w:rsidRPr="00BA169D">
        <w:rPr>
          <w:rFonts w:ascii="Arial" w:hAnsi="Arial" w:cs="Arial"/>
          <w:b/>
          <w:color w:val="0070C0"/>
        </w:rPr>
        <w:t xml:space="preserve">Por qué </w:t>
      </w:r>
      <w:r w:rsidR="00430387" w:rsidRPr="00BA169D">
        <w:rPr>
          <w:rFonts w:ascii="Arial" w:hAnsi="Arial" w:cs="Arial"/>
          <w:b/>
          <w:color w:val="0070C0"/>
        </w:rPr>
        <w:t xml:space="preserve"> tienen que existir dos tipos de medicamentos (marca y genéricos)</w:t>
      </w:r>
    </w:p>
    <w:p w:rsidR="00112B53" w:rsidRPr="00BA169D" w:rsidRDefault="00112B53" w:rsidP="00A264D4">
      <w:pPr>
        <w:autoSpaceDE w:val="0"/>
        <w:autoSpaceDN w:val="0"/>
        <w:adjustRightInd w:val="0"/>
        <w:spacing w:after="0" w:line="240" w:lineRule="auto"/>
        <w:jc w:val="both"/>
        <w:rPr>
          <w:rFonts w:ascii="Arial" w:hAnsi="Arial" w:cs="Arial"/>
          <w:color w:val="231F20"/>
        </w:rPr>
      </w:pPr>
      <w:r w:rsidRPr="00BA169D">
        <w:rPr>
          <w:rFonts w:ascii="Arial" w:hAnsi="Arial" w:cs="Arial"/>
          <w:bCs/>
        </w:rPr>
        <w:t>Para un mi</w:t>
      </w:r>
      <w:r w:rsidR="00BA169D" w:rsidRPr="00BA169D">
        <w:rPr>
          <w:rFonts w:ascii="Arial" w:hAnsi="Arial" w:cs="Arial"/>
          <w:bCs/>
        </w:rPr>
        <w:t>smo medicamento de marca</w:t>
      </w:r>
      <w:r w:rsidR="005357F2">
        <w:rPr>
          <w:rFonts w:ascii="Arial" w:hAnsi="Arial" w:cs="Arial"/>
          <w:bCs/>
        </w:rPr>
        <w:t xml:space="preserve"> pueden existir</w:t>
      </w:r>
      <w:r w:rsidR="00BA169D" w:rsidRPr="00BA169D">
        <w:rPr>
          <w:rFonts w:ascii="Arial" w:hAnsi="Arial" w:cs="Arial"/>
          <w:bCs/>
        </w:rPr>
        <w:t xml:space="preserve"> muchos </w:t>
      </w:r>
      <w:r w:rsidRPr="00BA169D">
        <w:rPr>
          <w:rFonts w:ascii="Arial" w:hAnsi="Arial" w:cs="Arial"/>
          <w:bCs/>
        </w:rPr>
        <w:t>genéricos</w:t>
      </w:r>
      <w:r w:rsidR="00BA169D" w:rsidRPr="00BA169D">
        <w:rPr>
          <w:rFonts w:ascii="Arial" w:hAnsi="Arial" w:cs="Arial"/>
          <w:bCs/>
        </w:rPr>
        <w:t xml:space="preserve">, </w:t>
      </w:r>
      <w:r w:rsidRPr="00BA169D">
        <w:rPr>
          <w:rFonts w:ascii="Arial" w:hAnsi="Arial" w:cs="Arial"/>
          <w:color w:val="231F20"/>
        </w:rPr>
        <w:t>cada uno</w:t>
      </w:r>
      <w:r w:rsidR="00BA169D" w:rsidRPr="00BA169D">
        <w:rPr>
          <w:rFonts w:ascii="Arial" w:hAnsi="Arial" w:cs="Arial"/>
          <w:color w:val="231F20"/>
        </w:rPr>
        <w:t xml:space="preserve"> con </w:t>
      </w:r>
      <w:r w:rsidRPr="00BA169D">
        <w:rPr>
          <w:rFonts w:ascii="Arial" w:hAnsi="Arial" w:cs="Arial"/>
          <w:color w:val="231F20"/>
        </w:rPr>
        <w:t>el nombre de su laboratorio, es decir, bajo</w:t>
      </w:r>
      <w:r w:rsidR="00BA169D" w:rsidRPr="00BA169D">
        <w:rPr>
          <w:rFonts w:ascii="Arial" w:hAnsi="Arial" w:cs="Arial"/>
          <w:color w:val="231F20"/>
        </w:rPr>
        <w:t xml:space="preserve"> su propia “marca”. P</w:t>
      </w:r>
      <w:r w:rsidRPr="00BA169D">
        <w:rPr>
          <w:rFonts w:ascii="Arial" w:hAnsi="Arial" w:cs="Arial"/>
          <w:color w:val="231F20"/>
        </w:rPr>
        <w:t>aradójicamente existen</w:t>
      </w:r>
      <w:r w:rsidR="00BA169D" w:rsidRPr="00BA169D">
        <w:rPr>
          <w:rFonts w:ascii="Arial" w:hAnsi="Arial" w:cs="Arial"/>
          <w:color w:val="231F20"/>
        </w:rPr>
        <w:t xml:space="preserve"> por tanto</w:t>
      </w:r>
      <w:r w:rsidRPr="00BA169D">
        <w:rPr>
          <w:rFonts w:ascii="Arial" w:hAnsi="Arial" w:cs="Arial"/>
          <w:color w:val="231F20"/>
        </w:rPr>
        <w:t xml:space="preserve"> varias “marcas” de “genéricos”. </w:t>
      </w:r>
    </w:p>
    <w:p w:rsidR="00BA169D" w:rsidRPr="00BA169D" w:rsidRDefault="00BA169D" w:rsidP="00A264D4">
      <w:pPr>
        <w:autoSpaceDE w:val="0"/>
        <w:autoSpaceDN w:val="0"/>
        <w:adjustRightInd w:val="0"/>
        <w:spacing w:after="0" w:line="240" w:lineRule="auto"/>
        <w:jc w:val="both"/>
        <w:rPr>
          <w:rFonts w:ascii="Arial" w:hAnsi="Arial" w:cs="Arial"/>
          <w:color w:val="231F20"/>
        </w:rPr>
      </w:pPr>
    </w:p>
    <w:p w:rsidR="00BA169D" w:rsidRPr="00BA169D" w:rsidRDefault="00BA169D" w:rsidP="00A264D4">
      <w:pPr>
        <w:autoSpaceDE w:val="0"/>
        <w:autoSpaceDN w:val="0"/>
        <w:adjustRightInd w:val="0"/>
        <w:spacing w:after="0" w:line="240" w:lineRule="auto"/>
        <w:jc w:val="both"/>
        <w:rPr>
          <w:rFonts w:ascii="Arial" w:hAnsi="Arial" w:cs="Arial"/>
          <w:color w:val="231F20"/>
        </w:rPr>
      </w:pPr>
      <w:r w:rsidRPr="00BA169D">
        <w:rPr>
          <w:rFonts w:ascii="Arial" w:hAnsi="Arial" w:cs="Arial"/>
          <w:color w:val="231F20"/>
        </w:rPr>
        <w:t xml:space="preserve">Actualmente casi todos los medicamentos de marca cuestan lo mismo que sus genéricos. Pero ante esta </w:t>
      </w:r>
      <w:r w:rsidRPr="00BA169D">
        <w:rPr>
          <w:rFonts w:ascii="Arial" w:hAnsi="Arial" w:cs="Arial"/>
          <w:bCs/>
        </w:rPr>
        <w:t xml:space="preserve">igualdad de precios, </w:t>
      </w:r>
      <w:r w:rsidR="005357F2">
        <w:rPr>
          <w:rFonts w:ascii="Arial" w:hAnsi="Arial" w:cs="Arial"/>
          <w:bCs/>
        </w:rPr>
        <w:t xml:space="preserve">cuando se prescribe por principio activo, </w:t>
      </w:r>
      <w:r w:rsidRPr="00BA169D">
        <w:rPr>
          <w:rFonts w:ascii="Arial" w:hAnsi="Arial" w:cs="Arial"/>
          <w:bCs/>
        </w:rPr>
        <w:t>el farmacéutico tiene obligación de dispensar el genérico y el paciente no puede elegir.</w:t>
      </w:r>
    </w:p>
    <w:p w:rsidR="00BA169D" w:rsidRPr="00BA169D" w:rsidRDefault="00BA169D" w:rsidP="00A264D4">
      <w:pPr>
        <w:autoSpaceDE w:val="0"/>
        <w:autoSpaceDN w:val="0"/>
        <w:adjustRightInd w:val="0"/>
        <w:spacing w:after="0" w:line="240" w:lineRule="auto"/>
        <w:jc w:val="both"/>
        <w:rPr>
          <w:rFonts w:ascii="Arial" w:hAnsi="Arial" w:cs="Arial"/>
          <w:color w:val="231F20"/>
        </w:rPr>
      </w:pPr>
    </w:p>
    <w:p w:rsidR="004358B5" w:rsidRPr="00BA169D" w:rsidRDefault="00112B53" w:rsidP="00A264D4">
      <w:pPr>
        <w:autoSpaceDE w:val="0"/>
        <w:autoSpaceDN w:val="0"/>
        <w:adjustRightInd w:val="0"/>
        <w:spacing w:after="0" w:line="240" w:lineRule="auto"/>
        <w:jc w:val="both"/>
        <w:rPr>
          <w:rFonts w:ascii="Arial" w:hAnsi="Arial" w:cs="Arial"/>
          <w:color w:val="231F20"/>
        </w:rPr>
      </w:pPr>
      <w:r w:rsidRPr="00BA169D">
        <w:rPr>
          <w:rFonts w:ascii="Arial" w:hAnsi="Arial" w:cs="Arial"/>
          <w:color w:val="231F20"/>
        </w:rPr>
        <w:t>Tantas presentaciones diferentes podrían disminuir el cumplimiento terapéutico, sobre todo</w:t>
      </w:r>
      <w:r w:rsidR="004358B5" w:rsidRPr="00BA169D">
        <w:rPr>
          <w:rFonts w:ascii="Arial" w:hAnsi="Arial" w:cs="Arial"/>
          <w:color w:val="231F20"/>
        </w:rPr>
        <w:t xml:space="preserve"> </w:t>
      </w:r>
      <w:r w:rsidRPr="00BA169D">
        <w:rPr>
          <w:rFonts w:ascii="Arial" w:hAnsi="Arial" w:cs="Arial"/>
          <w:color w:val="231F20"/>
        </w:rPr>
        <w:t xml:space="preserve">en personas mayores </w:t>
      </w:r>
      <w:proofErr w:type="spellStart"/>
      <w:r w:rsidRPr="00BA169D">
        <w:rPr>
          <w:rFonts w:ascii="Arial" w:hAnsi="Arial" w:cs="Arial"/>
          <w:color w:val="231F20"/>
        </w:rPr>
        <w:t>polimedicadas</w:t>
      </w:r>
      <w:proofErr w:type="spellEnd"/>
      <w:r w:rsidRPr="00BA169D">
        <w:rPr>
          <w:rFonts w:ascii="Arial" w:hAnsi="Arial" w:cs="Arial"/>
          <w:color w:val="231F20"/>
        </w:rPr>
        <w:t xml:space="preserve"> que llevan mucho tiempo acostumbrados al mismo envase, colores y formas de las </w:t>
      </w:r>
      <w:r w:rsidR="004358B5" w:rsidRPr="00BA169D">
        <w:rPr>
          <w:rFonts w:ascii="Arial" w:hAnsi="Arial" w:cs="Arial"/>
          <w:color w:val="231F20"/>
        </w:rPr>
        <w:t>pastillas. Este es un problema aún sin resolver.</w:t>
      </w:r>
    </w:p>
    <w:p w:rsidR="00D3440F" w:rsidRPr="003575A3" w:rsidRDefault="00D3440F" w:rsidP="00A264D4">
      <w:pPr>
        <w:autoSpaceDE w:val="0"/>
        <w:autoSpaceDN w:val="0"/>
        <w:adjustRightInd w:val="0"/>
        <w:spacing w:after="0" w:line="240" w:lineRule="auto"/>
        <w:rPr>
          <w:rFonts w:ascii="Arial" w:hAnsi="Arial" w:cs="Arial"/>
          <w:bCs/>
          <w:i/>
        </w:rPr>
      </w:pPr>
    </w:p>
    <w:p w:rsidR="00957775" w:rsidRPr="00712534" w:rsidRDefault="00957775" w:rsidP="00A264D4">
      <w:pPr>
        <w:spacing w:line="240" w:lineRule="auto"/>
        <w:jc w:val="both"/>
        <w:rPr>
          <w:rFonts w:ascii="Arial" w:hAnsi="Arial" w:cs="Arial"/>
          <w:b/>
          <w:color w:val="0070C0"/>
        </w:rPr>
      </w:pPr>
      <w:r w:rsidRPr="00712534">
        <w:rPr>
          <w:rFonts w:ascii="Arial" w:hAnsi="Arial" w:cs="Arial"/>
          <w:b/>
          <w:color w:val="0070C0"/>
        </w:rPr>
        <w:t xml:space="preserve">Cuándo recetan los médicos marcas o genéricos </w:t>
      </w:r>
    </w:p>
    <w:p w:rsidR="00957775" w:rsidRPr="0049753E" w:rsidRDefault="0049753E" w:rsidP="00A264D4">
      <w:pPr>
        <w:spacing w:line="240" w:lineRule="auto"/>
        <w:jc w:val="both"/>
        <w:rPr>
          <w:rFonts w:ascii="Arial" w:hAnsi="Arial" w:cs="Arial"/>
          <w:color w:val="000000" w:themeColor="text1"/>
        </w:rPr>
      </w:pPr>
      <w:r w:rsidRPr="0049753E">
        <w:rPr>
          <w:rFonts w:ascii="Arial" w:hAnsi="Arial" w:cs="Arial"/>
          <w:color w:val="000000" w:themeColor="text1"/>
        </w:rPr>
        <w:t>El médico puede hacer tres tipos de recetas:</w:t>
      </w:r>
    </w:p>
    <w:p w:rsidR="0049753E" w:rsidRPr="009834EB" w:rsidRDefault="0049753E" w:rsidP="009834EB">
      <w:pPr>
        <w:pStyle w:val="Prrafodelista"/>
        <w:numPr>
          <w:ilvl w:val="0"/>
          <w:numId w:val="4"/>
        </w:numPr>
        <w:spacing w:line="240" w:lineRule="auto"/>
        <w:jc w:val="both"/>
        <w:rPr>
          <w:rFonts w:ascii="Arial" w:hAnsi="Arial" w:cs="Arial"/>
          <w:bCs/>
          <w:color w:val="000000" w:themeColor="text1"/>
        </w:rPr>
      </w:pPr>
      <w:r w:rsidRPr="009834EB">
        <w:rPr>
          <w:rFonts w:ascii="Arial" w:hAnsi="Arial" w:cs="Arial"/>
          <w:bCs/>
          <w:color w:val="000000" w:themeColor="text1"/>
        </w:rPr>
        <w:t>Receta con el principio activo</w:t>
      </w:r>
    </w:p>
    <w:p w:rsidR="0049753E" w:rsidRPr="009834EB" w:rsidRDefault="00671DF3" w:rsidP="009834EB">
      <w:pPr>
        <w:pStyle w:val="Prrafodelista"/>
        <w:numPr>
          <w:ilvl w:val="0"/>
          <w:numId w:val="4"/>
        </w:numPr>
        <w:spacing w:line="240" w:lineRule="auto"/>
        <w:jc w:val="both"/>
        <w:rPr>
          <w:rFonts w:ascii="Arial" w:hAnsi="Arial" w:cs="Arial"/>
          <w:bCs/>
          <w:color w:val="000000" w:themeColor="text1"/>
        </w:rPr>
      </w:pPr>
      <w:r w:rsidRPr="009834EB">
        <w:rPr>
          <w:rFonts w:ascii="Arial" w:hAnsi="Arial" w:cs="Arial"/>
          <w:bCs/>
          <w:color w:val="000000" w:themeColor="text1"/>
        </w:rPr>
        <w:t>Receta con el principio activo y</w:t>
      </w:r>
      <w:r w:rsidR="0049753E" w:rsidRPr="009834EB">
        <w:rPr>
          <w:rFonts w:ascii="Arial" w:hAnsi="Arial" w:cs="Arial"/>
          <w:bCs/>
          <w:color w:val="000000" w:themeColor="text1"/>
        </w:rPr>
        <w:t xml:space="preserve"> nombre del laboratorio fabricante</w:t>
      </w:r>
    </w:p>
    <w:p w:rsidR="0049753E" w:rsidRPr="009834EB" w:rsidRDefault="0049753E" w:rsidP="009834EB">
      <w:pPr>
        <w:pStyle w:val="Prrafodelista"/>
        <w:numPr>
          <w:ilvl w:val="0"/>
          <w:numId w:val="4"/>
        </w:numPr>
        <w:spacing w:line="240" w:lineRule="auto"/>
        <w:jc w:val="both"/>
        <w:rPr>
          <w:rFonts w:ascii="Arial" w:hAnsi="Arial" w:cs="Arial"/>
          <w:bCs/>
          <w:color w:val="00B050"/>
        </w:rPr>
      </w:pPr>
      <w:r w:rsidRPr="009834EB">
        <w:rPr>
          <w:rFonts w:ascii="Arial" w:hAnsi="Arial" w:cs="Arial"/>
          <w:bCs/>
          <w:color w:val="000000" w:themeColor="text1"/>
        </w:rPr>
        <w:t>Receta con la marca</w:t>
      </w:r>
    </w:p>
    <w:p w:rsidR="0049753E" w:rsidRPr="00B0440A" w:rsidRDefault="0049753E" w:rsidP="00A264D4">
      <w:pPr>
        <w:spacing w:line="240" w:lineRule="auto"/>
        <w:jc w:val="both"/>
        <w:rPr>
          <w:rFonts w:ascii="Arial" w:hAnsi="Arial" w:cs="Arial"/>
          <w:bCs/>
          <w:color w:val="000000" w:themeColor="text1"/>
        </w:rPr>
      </w:pPr>
      <w:r w:rsidRPr="00B0440A">
        <w:rPr>
          <w:rFonts w:ascii="Arial" w:hAnsi="Arial" w:cs="Arial"/>
          <w:bCs/>
          <w:color w:val="000000" w:themeColor="text1"/>
        </w:rPr>
        <w:t>El medicamento de marca</w:t>
      </w:r>
      <w:r w:rsidR="00671DF3" w:rsidRPr="00B0440A">
        <w:rPr>
          <w:rFonts w:ascii="Arial" w:hAnsi="Arial" w:cs="Arial"/>
          <w:bCs/>
          <w:color w:val="000000" w:themeColor="text1"/>
        </w:rPr>
        <w:t xml:space="preserve"> se prescribe cuando </w:t>
      </w:r>
      <w:r w:rsidRPr="00B0440A">
        <w:rPr>
          <w:rFonts w:ascii="Arial" w:hAnsi="Arial" w:cs="Arial"/>
          <w:bCs/>
          <w:color w:val="000000" w:themeColor="text1"/>
        </w:rPr>
        <w:t xml:space="preserve">no </w:t>
      </w:r>
      <w:r w:rsidR="00B0440A" w:rsidRPr="00B0440A">
        <w:rPr>
          <w:rFonts w:ascii="Arial" w:hAnsi="Arial" w:cs="Arial"/>
          <w:bCs/>
          <w:color w:val="000000" w:themeColor="text1"/>
        </w:rPr>
        <w:t>hay genérico equivalente</w:t>
      </w:r>
      <w:r w:rsidRPr="00B0440A">
        <w:rPr>
          <w:rFonts w:ascii="Arial" w:hAnsi="Arial" w:cs="Arial"/>
          <w:bCs/>
          <w:color w:val="000000" w:themeColor="text1"/>
        </w:rPr>
        <w:t>, cuando se trate de la continuación de un tratamiento para una enfermedad crónica o cuando se</w:t>
      </w:r>
      <w:r w:rsidR="00B0440A" w:rsidRPr="00B0440A">
        <w:rPr>
          <w:rFonts w:ascii="Arial" w:hAnsi="Arial" w:cs="Arial"/>
          <w:bCs/>
          <w:color w:val="000000" w:themeColor="text1"/>
        </w:rPr>
        <w:t xml:space="preserve">a </w:t>
      </w:r>
      <w:r w:rsidRPr="00B0440A">
        <w:rPr>
          <w:rFonts w:ascii="Arial" w:hAnsi="Arial" w:cs="Arial"/>
          <w:bCs/>
          <w:color w:val="000000" w:themeColor="text1"/>
        </w:rPr>
        <w:t>un medicamento</w:t>
      </w:r>
      <w:r w:rsidR="00B0440A" w:rsidRPr="00B0440A">
        <w:rPr>
          <w:rFonts w:ascii="Arial" w:hAnsi="Arial" w:cs="Arial"/>
          <w:bCs/>
          <w:color w:val="000000" w:themeColor="text1"/>
        </w:rPr>
        <w:t xml:space="preserve"> </w:t>
      </w:r>
      <w:r w:rsidRPr="00B0440A">
        <w:rPr>
          <w:rFonts w:ascii="Arial" w:hAnsi="Arial" w:cs="Arial"/>
          <w:bCs/>
          <w:color w:val="000000" w:themeColor="text1"/>
        </w:rPr>
        <w:t>no sustituible</w:t>
      </w:r>
      <w:r w:rsidR="00B0440A" w:rsidRPr="00B0440A">
        <w:rPr>
          <w:rFonts w:ascii="Arial" w:hAnsi="Arial" w:cs="Arial"/>
          <w:bCs/>
          <w:color w:val="000000" w:themeColor="text1"/>
        </w:rPr>
        <w:t>.</w:t>
      </w:r>
    </w:p>
    <w:p w:rsidR="0049753E" w:rsidRPr="00B0440A" w:rsidRDefault="00671DF3" w:rsidP="00A264D4">
      <w:pPr>
        <w:spacing w:line="240" w:lineRule="auto"/>
        <w:jc w:val="both"/>
        <w:rPr>
          <w:rFonts w:ascii="Arial" w:hAnsi="Arial" w:cs="Arial"/>
        </w:rPr>
      </w:pPr>
      <w:r w:rsidRPr="00B0440A">
        <w:rPr>
          <w:rFonts w:ascii="Arial" w:hAnsi="Arial" w:cs="Arial"/>
        </w:rPr>
        <w:t xml:space="preserve">Aunque </w:t>
      </w:r>
      <w:r w:rsidR="00B0440A" w:rsidRPr="00B0440A">
        <w:rPr>
          <w:rFonts w:ascii="Arial" w:hAnsi="Arial" w:cs="Arial"/>
        </w:rPr>
        <w:t xml:space="preserve">según el Real Decreto16/2012 </w:t>
      </w:r>
      <w:r w:rsidRPr="00B0440A">
        <w:rPr>
          <w:rFonts w:ascii="Arial" w:hAnsi="Arial" w:cs="Arial"/>
        </w:rPr>
        <w:t xml:space="preserve">la primera prescripción debe </w:t>
      </w:r>
      <w:r w:rsidR="00B0440A" w:rsidRPr="00B0440A">
        <w:rPr>
          <w:rFonts w:ascii="Arial" w:hAnsi="Arial" w:cs="Arial"/>
        </w:rPr>
        <w:t>hacerse</w:t>
      </w:r>
      <w:r w:rsidR="00E93AA6" w:rsidRPr="00B0440A">
        <w:rPr>
          <w:rFonts w:ascii="Arial" w:hAnsi="Arial" w:cs="Arial"/>
        </w:rPr>
        <w:t xml:space="preserve"> por principio activo</w:t>
      </w:r>
      <w:r w:rsidR="00360F46" w:rsidRPr="00B0440A">
        <w:rPr>
          <w:rFonts w:ascii="Arial" w:hAnsi="Arial" w:cs="Arial"/>
        </w:rPr>
        <w:t xml:space="preserve">, </w:t>
      </w:r>
      <w:r w:rsidR="00E93AA6" w:rsidRPr="00B0440A">
        <w:rPr>
          <w:rFonts w:ascii="Arial" w:hAnsi="Arial" w:cs="Arial"/>
        </w:rPr>
        <w:t>el médico puede recetar un medicamento de</w:t>
      </w:r>
      <w:r w:rsidR="0077504A">
        <w:rPr>
          <w:rFonts w:ascii="Arial" w:hAnsi="Arial" w:cs="Arial"/>
        </w:rPr>
        <w:t xml:space="preserve"> marca desde el principio si </w:t>
      </w:r>
      <w:r w:rsidR="00E93AA6" w:rsidRPr="00B0440A">
        <w:rPr>
          <w:rFonts w:ascii="Arial" w:hAnsi="Arial" w:cs="Arial"/>
        </w:rPr>
        <w:t>considera</w:t>
      </w:r>
      <w:r w:rsidR="00B0440A" w:rsidRPr="00B0440A">
        <w:rPr>
          <w:rFonts w:ascii="Arial" w:hAnsi="Arial" w:cs="Arial"/>
        </w:rPr>
        <w:t xml:space="preserve"> que es lo más apropiado para el beneficio de su paciente.</w:t>
      </w:r>
    </w:p>
    <w:p w:rsidR="00957775" w:rsidRPr="00712534" w:rsidRDefault="00671DF3" w:rsidP="00A264D4">
      <w:pPr>
        <w:spacing w:line="240" w:lineRule="auto"/>
        <w:jc w:val="both"/>
        <w:rPr>
          <w:rFonts w:ascii="Arial" w:hAnsi="Arial" w:cs="Arial"/>
          <w:b/>
          <w:color w:val="0070C0"/>
        </w:rPr>
      </w:pPr>
      <w:r w:rsidRPr="00712534">
        <w:rPr>
          <w:rFonts w:ascii="Arial" w:hAnsi="Arial" w:cs="Arial"/>
          <w:b/>
          <w:color w:val="0070C0"/>
        </w:rPr>
        <w:t>C</w:t>
      </w:r>
      <w:r w:rsidR="00957775" w:rsidRPr="00712534">
        <w:rPr>
          <w:rFonts w:ascii="Arial" w:hAnsi="Arial" w:cs="Arial"/>
          <w:b/>
          <w:color w:val="0070C0"/>
        </w:rPr>
        <w:t>uándo le dan al pacient</w:t>
      </w:r>
      <w:r w:rsidRPr="00712534">
        <w:rPr>
          <w:rFonts w:ascii="Arial" w:hAnsi="Arial" w:cs="Arial"/>
          <w:b/>
          <w:color w:val="0070C0"/>
        </w:rPr>
        <w:t>e en la farmacia medicamento de marca o genérico</w:t>
      </w:r>
      <w:r w:rsidR="00957775" w:rsidRPr="00712534">
        <w:rPr>
          <w:rFonts w:ascii="Arial" w:hAnsi="Arial" w:cs="Arial"/>
          <w:b/>
          <w:color w:val="0070C0"/>
        </w:rPr>
        <w:t xml:space="preserve"> </w:t>
      </w:r>
    </w:p>
    <w:p w:rsidR="00671DF3" w:rsidRPr="00671DF3" w:rsidRDefault="00671DF3" w:rsidP="00A264D4">
      <w:pPr>
        <w:spacing w:line="240" w:lineRule="auto"/>
        <w:jc w:val="both"/>
        <w:rPr>
          <w:rFonts w:ascii="Arial" w:hAnsi="Arial" w:cs="Arial"/>
          <w:bCs/>
          <w:color w:val="000000" w:themeColor="text1"/>
        </w:rPr>
      </w:pPr>
      <w:r w:rsidRPr="00671DF3">
        <w:rPr>
          <w:rFonts w:ascii="Arial" w:hAnsi="Arial" w:cs="Arial"/>
          <w:bCs/>
          <w:color w:val="000000" w:themeColor="text1"/>
        </w:rPr>
        <w:t>El medicamento de marca o el genérico de un laboratorio específico se dispensa en la farmacia cuando</w:t>
      </w:r>
      <w:r w:rsidR="0077504A">
        <w:rPr>
          <w:rFonts w:ascii="Arial" w:hAnsi="Arial" w:cs="Arial"/>
          <w:bCs/>
          <w:color w:val="000000" w:themeColor="text1"/>
        </w:rPr>
        <w:t xml:space="preserve"> así lo pone en la receta </w:t>
      </w:r>
      <w:r w:rsidRPr="00671DF3">
        <w:rPr>
          <w:rFonts w:ascii="Arial" w:hAnsi="Arial" w:cs="Arial"/>
          <w:bCs/>
          <w:color w:val="000000" w:themeColor="text1"/>
        </w:rPr>
        <w:t>y en estos cas</w:t>
      </w:r>
      <w:r w:rsidR="0077504A">
        <w:rPr>
          <w:rFonts w:ascii="Arial" w:hAnsi="Arial" w:cs="Arial"/>
          <w:bCs/>
          <w:color w:val="000000" w:themeColor="text1"/>
        </w:rPr>
        <w:t>os el paciente no puede cambiarlo</w:t>
      </w:r>
      <w:r w:rsidRPr="00671DF3">
        <w:rPr>
          <w:rFonts w:ascii="Arial" w:hAnsi="Arial" w:cs="Arial"/>
          <w:bCs/>
          <w:color w:val="000000" w:themeColor="text1"/>
        </w:rPr>
        <w:t>.</w:t>
      </w:r>
    </w:p>
    <w:p w:rsidR="00671DF3" w:rsidRPr="00671DF3" w:rsidRDefault="0077504A" w:rsidP="00A264D4">
      <w:pPr>
        <w:spacing w:line="240" w:lineRule="auto"/>
        <w:jc w:val="both"/>
        <w:rPr>
          <w:rFonts w:ascii="Arial" w:hAnsi="Arial" w:cs="Arial"/>
          <w:bCs/>
          <w:color w:val="000000" w:themeColor="text1"/>
        </w:rPr>
      </w:pPr>
      <w:r>
        <w:rPr>
          <w:rFonts w:ascii="Arial" w:hAnsi="Arial" w:cs="Arial"/>
          <w:bCs/>
          <w:color w:val="000000" w:themeColor="text1"/>
        </w:rPr>
        <w:t>Si</w:t>
      </w:r>
      <w:r w:rsidR="00671DF3" w:rsidRPr="00671DF3">
        <w:rPr>
          <w:rFonts w:ascii="Arial" w:hAnsi="Arial" w:cs="Arial"/>
          <w:bCs/>
          <w:color w:val="000000" w:themeColor="text1"/>
        </w:rPr>
        <w:t xml:space="preserve"> en la rec</w:t>
      </w:r>
      <w:r w:rsidR="00E93AA6">
        <w:rPr>
          <w:rFonts w:ascii="Arial" w:hAnsi="Arial" w:cs="Arial"/>
          <w:bCs/>
          <w:color w:val="000000" w:themeColor="text1"/>
        </w:rPr>
        <w:t>e</w:t>
      </w:r>
      <w:r w:rsidR="00671DF3" w:rsidRPr="00671DF3">
        <w:rPr>
          <w:rFonts w:ascii="Arial" w:hAnsi="Arial" w:cs="Arial"/>
          <w:bCs/>
          <w:color w:val="000000" w:themeColor="text1"/>
        </w:rPr>
        <w:t xml:space="preserve">ta figura sólo el principio activo, el farmacéutico puede darle cualquier genérico que contenga ese principio activo. En ese caso el paciente sí puede elegir cual desea de todos los genéricos que tienen el mismo principio activo. </w:t>
      </w:r>
    </w:p>
    <w:p w:rsidR="00957775" w:rsidRPr="00712534" w:rsidRDefault="0077504A" w:rsidP="00A264D4">
      <w:pPr>
        <w:spacing w:line="240" w:lineRule="auto"/>
        <w:jc w:val="both"/>
        <w:rPr>
          <w:rFonts w:ascii="Arial" w:hAnsi="Arial" w:cs="Arial"/>
          <w:b/>
          <w:color w:val="0070C0"/>
        </w:rPr>
      </w:pPr>
      <w:r>
        <w:rPr>
          <w:rFonts w:ascii="Arial" w:hAnsi="Arial" w:cs="Arial"/>
          <w:b/>
          <w:color w:val="0070C0"/>
        </w:rPr>
        <w:t>C</w:t>
      </w:r>
      <w:r w:rsidR="006F41B4" w:rsidRPr="00712534">
        <w:rPr>
          <w:rFonts w:ascii="Arial" w:hAnsi="Arial" w:cs="Arial"/>
          <w:b/>
          <w:color w:val="0070C0"/>
        </w:rPr>
        <w:t xml:space="preserve">apacidad de decisión del paciente </w:t>
      </w:r>
    </w:p>
    <w:p w:rsidR="006D3708" w:rsidRPr="004358B5" w:rsidRDefault="006D3708" w:rsidP="006D3708">
      <w:pPr>
        <w:spacing w:line="240" w:lineRule="auto"/>
        <w:jc w:val="both"/>
        <w:rPr>
          <w:rFonts w:ascii="Arial" w:hAnsi="Arial" w:cs="Arial"/>
          <w:color w:val="231F20"/>
        </w:rPr>
      </w:pPr>
      <w:r>
        <w:rPr>
          <w:rFonts w:ascii="Arial" w:hAnsi="Arial" w:cs="Arial"/>
          <w:color w:val="231F20"/>
        </w:rPr>
        <w:lastRenderedPageBreak/>
        <w:t xml:space="preserve">Es </w:t>
      </w:r>
      <w:r w:rsidRPr="004358B5">
        <w:rPr>
          <w:rFonts w:ascii="Arial" w:hAnsi="Arial" w:cs="Arial"/>
          <w:color w:val="231F20"/>
        </w:rPr>
        <w:t>necesario un</w:t>
      </w:r>
      <w:r>
        <w:rPr>
          <w:rFonts w:ascii="Arial" w:hAnsi="Arial" w:cs="Arial"/>
          <w:color w:val="231F20"/>
        </w:rPr>
        <w:t xml:space="preserve"> </w:t>
      </w:r>
      <w:r w:rsidRPr="004358B5">
        <w:rPr>
          <w:rFonts w:ascii="Arial" w:hAnsi="Arial" w:cs="Arial"/>
          <w:color w:val="231F20"/>
        </w:rPr>
        <w:t>paciente</w:t>
      </w:r>
      <w:r>
        <w:rPr>
          <w:rFonts w:ascii="Arial" w:hAnsi="Arial" w:cs="Arial"/>
          <w:color w:val="231F20"/>
        </w:rPr>
        <w:t xml:space="preserve"> bien</w:t>
      </w:r>
      <w:r w:rsidRPr="004358B5">
        <w:rPr>
          <w:rFonts w:ascii="Arial" w:hAnsi="Arial" w:cs="Arial"/>
          <w:color w:val="231F20"/>
        </w:rPr>
        <w:t xml:space="preserve"> informado que interactúe co</w:t>
      </w:r>
      <w:r w:rsidR="0077504A">
        <w:rPr>
          <w:rFonts w:ascii="Arial" w:hAnsi="Arial" w:cs="Arial"/>
          <w:color w:val="231F20"/>
        </w:rPr>
        <w:t>n su médico y</w:t>
      </w:r>
      <w:r>
        <w:rPr>
          <w:rFonts w:ascii="Arial" w:hAnsi="Arial" w:cs="Arial"/>
          <w:color w:val="231F20"/>
        </w:rPr>
        <w:t xml:space="preserve"> le exprese </w:t>
      </w:r>
      <w:r w:rsidR="0077504A">
        <w:rPr>
          <w:rFonts w:ascii="Arial" w:hAnsi="Arial" w:cs="Arial"/>
          <w:color w:val="231F20"/>
        </w:rPr>
        <w:t xml:space="preserve">libremente </w:t>
      </w:r>
      <w:r w:rsidRPr="004358B5">
        <w:rPr>
          <w:rFonts w:ascii="Arial" w:hAnsi="Arial" w:cs="Arial"/>
          <w:color w:val="231F20"/>
        </w:rPr>
        <w:t>si prefiere medicamentos de marca o genéricos. El médico le explicará en cada caso concreto hasta qué punto es posible o no cumplir su deseo.</w:t>
      </w:r>
    </w:p>
    <w:p w:rsidR="006D3708" w:rsidRDefault="00E93AA6" w:rsidP="007051CE">
      <w:pPr>
        <w:spacing w:line="240" w:lineRule="auto"/>
        <w:jc w:val="both"/>
        <w:rPr>
          <w:rFonts w:ascii="Arial" w:hAnsi="Arial" w:cs="Arial"/>
          <w:b/>
        </w:rPr>
      </w:pPr>
      <w:r>
        <w:rPr>
          <w:rFonts w:ascii="Arial" w:hAnsi="Arial" w:cs="Arial"/>
        </w:rPr>
        <w:t>Por eso todas las charlas informativas</w:t>
      </w:r>
      <w:r w:rsidR="0077504A">
        <w:rPr>
          <w:rFonts w:ascii="Arial" w:hAnsi="Arial" w:cs="Arial"/>
        </w:rPr>
        <w:t xml:space="preserve"> de IMAGEN</w:t>
      </w:r>
      <w:r>
        <w:rPr>
          <w:rFonts w:ascii="Arial" w:hAnsi="Arial" w:cs="Arial"/>
        </w:rPr>
        <w:t xml:space="preserve"> terminarán con el mensaje de… </w:t>
      </w:r>
      <w:r w:rsidRPr="006D3708">
        <w:rPr>
          <w:rFonts w:ascii="Arial" w:hAnsi="Arial" w:cs="Arial"/>
          <w:b/>
        </w:rPr>
        <w:t>HABLE CON SU MÉDICO</w:t>
      </w:r>
      <w:r w:rsidR="00957775" w:rsidRPr="006D3708">
        <w:rPr>
          <w:rFonts w:ascii="Arial" w:hAnsi="Arial" w:cs="Arial"/>
          <w:b/>
        </w:rPr>
        <w:t>.</w:t>
      </w:r>
    </w:p>
    <w:p w:rsidR="004121DD" w:rsidRPr="004F7825" w:rsidRDefault="004121DD" w:rsidP="004121DD">
      <w:pPr>
        <w:spacing w:line="240" w:lineRule="auto"/>
        <w:rPr>
          <w:rFonts w:ascii="Arial" w:hAnsi="Arial" w:cs="Arial"/>
          <w:b/>
          <w:color w:val="0070C0"/>
          <w:u w:val="single"/>
        </w:rPr>
      </w:pPr>
      <w:r w:rsidRPr="004F7825">
        <w:rPr>
          <w:rFonts w:ascii="Arial" w:hAnsi="Arial" w:cs="Arial"/>
          <w:b/>
          <w:color w:val="0070C0"/>
          <w:u w:val="single"/>
        </w:rPr>
        <w:t xml:space="preserve">Asociaciones de Pacientes </w:t>
      </w:r>
      <w:r>
        <w:rPr>
          <w:rFonts w:ascii="Arial" w:hAnsi="Arial" w:cs="Arial"/>
          <w:b/>
          <w:color w:val="0070C0"/>
          <w:u w:val="single"/>
        </w:rPr>
        <w:t xml:space="preserve">participantes: </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ACCU, </w:t>
      </w:r>
      <w:r w:rsidRPr="00942DB5">
        <w:rPr>
          <w:rFonts w:ascii="Arial" w:eastAsia="Times New Roman" w:hAnsi="Arial" w:cs="Arial"/>
          <w:bCs/>
          <w:lang w:eastAsia="es-ES"/>
        </w:rPr>
        <w:t xml:space="preserve">Confederación de Asociaciones de </w:t>
      </w:r>
      <w:proofErr w:type="spellStart"/>
      <w:r w:rsidRPr="00942DB5">
        <w:rPr>
          <w:rFonts w:ascii="Arial" w:eastAsia="Times New Roman" w:hAnsi="Arial" w:cs="Arial"/>
          <w:bCs/>
          <w:lang w:eastAsia="es-ES"/>
        </w:rPr>
        <w:t>Crohn</w:t>
      </w:r>
      <w:proofErr w:type="spellEnd"/>
      <w:r w:rsidRPr="00942DB5">
        <w:rPr>
          <w:rFonts w:ascii="Arial" w:eastAsia="Times New Roman" w:hAnsi="Arial" w:cs="Arial"/>
          <w:bCs/>
          <w:lang w:eastAsia="es-ES"/>
        </w:rPr>
        <w:t xml:space="preserve"> y Colitis Ulcerosa de España</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ALCER, </w:t>
      </w:r>
      <w:r w:rsidRPr="00942DB5">
        <w:rPr>
          <w:rFonts w:ascii="Arial" w:eastAsia="Times New Roman" w:hAnsi="Arial" w:cs="Arial"/>
          <w:bCs/>
          <w:lang w:eastAsia="es-ES"/>
        </w:rPr>
        <w:t>Federación Nacional de Asociaciones de Lucha Contra las Enfermedades Renales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ASEM, </w:t>
      </w:r>
      <w:r w:rsidRPr="00942DB5">
        <w:rPr>
          <w:rFonts w:ascii="Arial" w:eastAsia="Times New Roman" w:hAnsi="Arial" w:cs="Arial"/>
          <w:bCs/>
          <w:lang w:eastAsia="es-ES"/>
        </w:rPr>
        <w:t>Federación Española de Enfermedades Neuromusculares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CEAFA, </w:t>
      </w:r>
      <w:r w:rsidRPr="00942DB5">
        <w:rPr>
          <w:rFonts w:ascii="Arial" w:eastAsia="Times New Roman" w:hAnsi="Arial" w:cs="Arial"/>
          <w:bCs/>
          <w:lang w:eastAsia="es-ES"/>
        </w:rPr>
        <w:t>Confederación Española de Asociaciones de Familiares de personas con Alzheimer y otras Demencias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CESIDA, </w:t>
      </w:r>
      <w:r w:rsidRPr="00942DB5">
        <w:rPr>
          <w:rFonts w:ascii="Arial" w:eastAsia="Times New Roman" w:hAnsi="Arial" w:cs="Arial"/>
          <w:bCs/>
          <w:lang w:eastAsia="es-ES"/>
        </w:rPr>
        <w:t>Coordinadora Estatal de VIH-SIDA</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CONARTRITIS, </w:t>
      </w:r>
      <w:r w:rsidRPr="00942DB5">
        <w:rPr>
          <w:rFonts w:ascii="Arial" w:eastAsia="Times New Roman" w:hAnsi="Arial" w:cs="Arial"/>
          <w:bCs/>
          <w:lang w:eastAsia="es-ES"/>
        </w:rPr>
        <w:t>Coordinadora Nacional de Artritis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CONESPACAR, </w:t>
      </w:r>
      <w:r w:rsidRPr="00942DB5">
        <w:rPr>
          <w:rFonts w:ascii="Arial" w:eastAsia="Times New Roman" w:hAnsi="Arial" w:cs="Arial"/>
          <w:bCs/>
          <w:lang w:eastAsia="es-ES"/>
        </w:rPr>
        <w:t>Confederación Española de Pacientes Cardiovasculares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FAP, </w:t>
      </w:r>
      <w:r w:rsidRPr="00942DB5">
        <w:rPr>
          <w:rFonts w:ascii="Arial" w:eastAsia="Times New Roman" w:hAnsi="Arial" w:cs="Arial"/>
          <w:bCs/>
          <w:lang w:eastAsia="es-ES"/>
        </w:rPr>
        <w:t>Foro Aragonés de Pacientes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FEAPS, </w:t>
      </w:r>
      <w:r w:rsidRPr="00942DB5">
        <w:rPr>
          <w:rFonts w:ascii="Arial" w:eastAsia="Times New Roman" w:hAnsi="Arial" w:cs="Arial"/>
          <w:bCs/>
          <w:lang w:eastAsia="es-ES"/>
        </w:rPr>
        <w:t>Confederación Española de Organizaciones de Personas con Discapacidad Intelectual</w:t>
      </w:r>
      <w:r w:rsidRPr="00942DB5">
        <w:rPr>
          <w:rFonts w:ascii="Arial" w:eastAsia="Times New Roman" w:hAnsi="Arial" w:cs="Arial"/>
          <w:b/>
          <w:bCs/>
          <w:lang w:eastAsia="es-ES"/>
        </w:rPr>
        <w:t xml:space="preserve"> </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FECMA, </w:t>
      </w:r>
      <w:r w:rsidRPr="00942DB5">
        <w:rPr>
          <w:rFonts w:ascii="Arial" w:eastAsia="Times New Roman" w:hAnsi="Arial" w:cs="Arial"/>
          <w:bCs/>
          <w:lang w:eastAsia="es-ES"/>
        </w:rPr>
        <w:t>Federación Española de Cáncer de Mama</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FEDE, </w:t>
      </w:r>
      <w:r w:rsidRPr="00942DB5">
        <w:rPr>
          <w:rFonts w:ascii="Arial" w:eastAsia="Times New Roman" w:hAnsi="Arial" w:cs="Arial"/>
          <w:bCs/>
          <w:lang w:eastAsia="es-ES"/>
        </w:rPr>
        <w:t>Federación de Diabéticos Españoles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Pr>
          <w:rFonts w:ascii="Arial" w:eastAsia="Times New Roman" w:hAnsi="Arial" w:cs="Arial"/>
          <w:b/>
          <w:bCs/>
          <w:lang w:eastAsia="es-ES"/>
        </w:rPr>
        <w:t>FELEM,</w:t>
      </w:r>
      <w:r w:rsidRPr="00942DB5">
        <w:rPr>
          <w:rFonts w:ascii="Arial" w:eastAsia="Times New Roman" w:hAnsi="Arial" w:cs="Arial"/>
          <w:b/>
          <w:bCs/>
          <w:lang w:eastAsia="es-ES"/>
        </w:rPr>
        <w:t xml:space="preserve"> </w:t>
      </w:r>
      <w:r w:rsidRPr="00942DB5">
        <w:rPr>
          <w:rFonts w:ascii="Arial" w:eastAsia="Times New Roman" w:hAnsi="Arial" w:cs="Arial"/>
          <w:bCs/>
          <w:lang w:eastAsia="es-ES"/>
        </w:rPr>
        <w:t>Federación Española para la Lucha contra la Esclerosis Múltiple</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FENAER, </w:t>
      </w:r>
      <w:r w:rsidRPr="00942DB5">
        <w:rPr>
          <w:rFonts w:ascii="Arial" w:eastAsia="Times New Roman" w:hAnsi="Arial" w:cs="Arial"/>
          <w:bCs/>
          <w:lang w:eastAsia="es-ES"/>
        </w:rPr>
        <w:t>Federación Nacional de Asociaciones de Enfermedades Respiratorias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FNETH, </w:t>
      </w:r>
      <w:r w:rsidRPr="00942DB5">
        <w:rPr>
          <w:rFonts w:ascii="Arial" w:eastAsia="Times New Roman" w:hAnsi="Arial" w:cs="Arial"/>
          <w:bCs/>
          <w:lang w:eastAsia="es-ES"/>
        </w:rPr>
        <w:t>Federación Nacional de Enfermos y Trasplantados Hepáticos</w:t>
      </w:r>
    </w:p>
    <w:p w:rsidR="004121DD" w:rsidRPr="00942DB5" w:rsidRDefault="004121DD" w:rsidP="004121DD">
      <w:pPr>
        <w:numPr>
          <w:ilvl w:val="0"/>
          <w:numId w:val="5"/>
        </w:numPr>
        <w:spacing w:before="100" w:beforeAutospacing="1" w:after="100" w:afterAutospacing="1" w:line="240" w:lineRule="auto"/>
        <w:rPr>
          <w:rFonts w:ascii="Arial" w:eastAsia="Times New Roman" w:hAnsi="Arial" w:cs="Arial"/>
          <w:lang w:eastAsia="es-ES"/>
        </w:rPr>
      </w:pPr>
      <w:r w:rsidRPr="00942DB5">
        <w:rPr>
          <w:rFonts w:ascii="Arial" w:eastAsia="Times New Roman" w:hAnsi="Arial" w:cs="Arial"/>
          <w:b/>
          <w:bCs/>
          <w:lang w:eastAsia="es-ES"/>
        </w:rPr>
        <w:t xml:space="preserve">FEP, </w:t>
      </w:r>
      <w:r w:rsidRPr="00942DB5">
        <w:rPr>
          <w:rFonts w:ascii="Arial" w:eastAsia="Times New Roman" w:hAnsi="Arial" w:cs="Arial"/>
          <w:bCs/>
          <w:lang w:eastAsia="es-ES"/>
        </w:rPr>
        <w:t>Federación Española de Parkinson</w:t>
      </w:r>
    </w:p>
    <w:p w:rsidR="004121DD" w:rsidRPr="004F7825" w:rsidRDefault="004121DD" w:rsidP="004121DD">
      <w:pPr>
        <w:spacing w:line="240" w:lineRule="auto"/>
        <w:rPr>
          <w:rFonts w:ascii="Arial" w:hAnsi="Arial" w:cs="Arial"/>
          <w:b/>
          <w:color w:val="0070C0"/>
          <w:u w:val="single"/>
        </w:rPr>
      </w:pPr>
      <w:r w:rsidRPr="004F7825">
        <w:rPr>
          <w:rFonts w:ascii="Arial" w:hAnsi="Arial" w:cs="Arial"/>
          <w:b/>
          <w:color w:val="0070C0"/>
          <w:u w:val="single"/>
        </w:rPr>
        <w:t>Sociedades Médicas</w:t>
      </w:r>
      <w:r>
        <w:rPr>
          <w:rFonts w:ascii="Arial" w:hAnsi="Arial" w:cs="Arial"/>
          <w:b/>
          <w:color w:val="0070C0"/>
          <w:u w:val="single"/>
        </w:rPr>
        <w:t xml:space="preserve"> participantes</w:t>
      </w:r>
      <w:r w:rsidRPr="004F7825">
        <w:rPr>
          <w:rFonts w:ascii="Arial" w:hAnsi="Arial" w:cs="Arial"/>
          <w:b/>
          <w:color w:val="0070C0"/>
          <w:u w:val="single"/>
        </w:rPr>
        <w:t>:</w:t>
      </w:r>
    </w:p>
    <w:p w:rsidR="004121DD" w:rsidRPr="009634AE" w:rsidRDefault="004121DD" w:rsidP="004121DD">
      <w:pPr>
        <w:pStyle w:val="Prrafodelista"/>
        <w:numPr>
          <w:ilvl w:val="0"/>
          <w:numId w:val="6"/>
        </w:numPr>
        <w:spacing w:line="240" w:lineRule="auto"/>
        <w:rPr>
          <w:rFonts w:ascii="Arial" w:hAnsi="Arial" w:cs="Arial"/>
        </w:rPr>
      </w:pPr>
      <w:r w:rsidRPr="009634AE">
        <w:rPr>
          <w:rFonts w:ascii="Arial" w:hAnsi="Arial" w:cs="Arial"/>
          <w:b/>
        </w:rPr>
        <w:t>SEMG:</w:t>
      </w:r>
      <w:r w:rsidRPr="009634AE">
        <w:rPr>
          <w:rFonts w:ascii="Arial" w:hAnsi="Arial" w:cs="Arial"/>
        </w:rPr>
        <w:t xml:space="preserve"> Sociedad Española de Médicos Generales y de Familia.</w:t>
      </w:r>
    </w:p>
    <w:p w:rsidR="004121DD" w:rsidRDefault="004121DD" w:rsidP="004121DD">
      <w:pPr>
        <w:pStyle w:val="Prrafodelista"/>
        <w:numPr>
          <w:ilvl w:val="0"/>
          <w:numId w:val="6"/>
        </w:numPr>
        <w:spacing w:line="240" w:lineRule="auto"/>
        <w:rPr>
          <w:rFonts w:ascii="Arial" w:hAnsi="Arial" w:cs="Arial"/>
        </w:rPr>
      </w:pPr>
      <w:r w:rsidRPr="009634AE">
        <w:rPr>
          <w:rFonts w:ascii="Arial" w:hAnsi="Arial" w:cs="Arial"/>
          <w:b/>
        </w:rPr>
        <w:t>SEMERGEN:</w:t>
      </w:r>
      <w:r w:rsidRPr="009634AE">
        <w:rPr>
          <w:rFonts w:ascii="Arial" w:hAnsi="Arial" w:cs="Arial"/>
        </w:rPr>
        <w:t xml:space="preserve"> Sociedad Española de Médicos de Atención Primaria.</w:t>
      </w:r>
    </w:p>
    <w:p w:rsidR="007C4047" w:rsidRDefault="007C4047" w:rsidP="004121DD">
      <w:pPr>
        <w:pStyle w:val="Prrafodelista"/>
        <w:numPr>
          <w:ilvl w:val="0"/>
          <w:numId w:val="6"/>
        </w:numPr>
        <w:spacing w:line="240" w:lineRule="auto"/>
        <w:rPr>
          <w:rFonts w:ascii="Arial" w:hAnsi="Arial" w:cs="Arial"/>
        </w:rPr>
      </w:pPr>
      <w:r>
        <w:rPr>
          <w:rFonts w:ascii="Arial" w:hAnsi="Arial" w:cs="Arial"/>
          <w:b/>
        </w:rPr>
        <w:t>SENEFRO:</w:t>
      </w:r>
      <w:r>
        <w:rPr>
          <w:rFonts w:ascii="Arial" w:hAnsi="Arial" w:cs="Arial"/>
        </w:rPr>
        <w:t xml:space="preserve"> </w:t>
      </w:r>
      <w:r w:rsidRPr="007C4047">
        <w:rPr>
          <w:rFonts w:ascii="Arial" w:hAnsi="Arial" w:cs="Arial"/>
        </w:rPr>
        <w:t>Sociedad Española de Nefrología</w:t>
      </w:r>
    </w:p>
    <w:p w:rsidR="00C6447B" w:rsidRPr="009634AE" w:rsidRDefault="00C6447B" w:rsidP="004121DD">
      <w:pPr>
        <w:pStyle w:val="Prrafodelista"/>
        <w:numPr>
          <w:ilvl w:val="0"/>
          <w:numId w:val="6"/>
        </w:numPr>
        <w:spacing w:line="240" w:lineRule="auto"/>
        <w:rPr>
          <w:rFonts w:ascii="Arial" w:hAnsi="Arial" w:cs="Arial"/>
        </w:rPr>
      </w:pPr>
      <w:r>
        <w:rPr>
          <w:rFonts w:ascii="Arial" w:hAnsi="Arial" w:cs="Arial"/>
          <w:b/>
        </w:rPr>
        <w:t>SED:</w:t>
      </w:r>
      <w:r>
        <w:rPr>
          <w:rFonts w:ascii="Arial" w:hAnsi="Arial" w:cs="Arial"/>
        </w:rPr>
        <w:t xml:space="preserve"> Sociedad Española de Diabetes.</w:t>
      </w:r>
    </w:p>
    <w:p w:rsidR="004121DD" w:rsidRDefault="004121DD" w:rsidP="00121274">
      <w:pPr>
        <w:pStyle w:val="Prrafodelista"/>
        <w:numPr>
          <w:ilvl w:val="0"/>
          <w:numId w:val="6"/>
        </w:numPr>
        <w:spacing w:line="240" w:lineRule="auto"/>
        <w:rPr>
          <w:rFonts w:ascii="Arial" w:hAnsi="Arial" w:cs="Arial"/>
        </w:rPr>
      </w:pPr>
      <w:r w:rsidRPr="009634AE">
        <w:rPr>
          <w:rFonts w:ascii="Arial" w:hAnsi="Arial" w:cs="Arial"/>
          <w:b/>
        </w:rPr>
        <w:t>SEDYT:</w:t>
      </w:r>
      <w:r w:rsidRPr="009634AE">
        <w:rPr>
          <w:rFonts w:ascii="Arial" w:hAnsi="Arial" w:cs="Arial"/>
        </w:rPr>
        <w:t xml:space="preserve"> Sociedad Española de Diálisis y Trasplante.</w:t>
      </w:r>
    </w:p>
    <w:p w:rsidR="00121274" w:rsidRPr="00121274" w:rsidRDefault="00121274" w:rsidP="00121274">
      <w:pPr>
        <w:spacing w:line="240" w:lineRule="auto"/>
        <w:rPr>
          <w:rFonts w:ascii="Arial" w:hAnsi="Arial" w:cs="Arial"/>
        </w:rPr>
      </w:pPr>
    </w:p>
    <w:p w:rsidR="00441FA5" w:rsidRPr="007051CE" w:rsidRDefault="00441FA5" w:rsidP="00441FA5">
      <w:pPr>
        <w:framePr w:hSpace="45" w:wrap="around" w:vAnchor="text" w:hAnchor="text"/>
        <w:rPr>
          <w:rFonts w:ascii="Arial" w:hAnsi="Arial" w:cs="Arial"/>
          <w:color w:val="000000" w:themeColor="text1"/>
          <w:sz w:val="24"/>
          <w:szCs w:val="24"/>
        </w:rPr>
      </w:pPr>
    </w:p>
    <w:p w:rsidR="004102D8" w:rsidRDefault="004102D8" w:rsidP="002B15D9">
      <w:pPr>
        <w:spacing w:line="240" w:lineRule="auto"/>
        <w:jc w:val="both"/>
        <w:rPr>
          <w:rFonts w:ascii="Arial" w:hAnsi="Arial" w:cs="Arial"/>
          <w:b/>
          <w:color w:val="000000" w:themeColor="text1"/>
          <w:lang w:val="es-ES_tradnl"/>
        </w:rPr>
      </w:pPr>
    </w:p>
    <w:p w:rsidR="002B15D9" w:rsidRPr="00D352E2" w:rsidRDefault="004102D8" w:rsidP="002B15D9">
      <w:pPr>
        <w:spacing w:line="240" w:lineRule="auto"/>
        <w:jc w:val="both"/>
        <w:rPr>
          <w:rFonts w:ascii="Arial" w:hAnsi="Arial" w:cs="Arial"/>
          <w:color w:val="000000" w:themeColor="text1"/>
        </w:rPr>
      </w:pPr>
      <w:r>
        <w:rPr>
          <w:rFonts w:ascii="Arial" w:hAnsi="Arial" w:cs="Arial"/>
          <w:b/>
          <w:color w:val="000000" w:themeColor="text1"/>
          <w:lang w:val="es-ES_tradnl"/>
        </w:rPr>
        <w:t xml:space="preserve">   </w:t>
      </w:r>
      <w:r w:rsidR="002B15D9" w:rsidRPr="00D352E2">
        <w:rPr>
          <w:rFonts w:ascii="Arial" w:hAnsi="Arial" w:cs="Arial"/>
          <w:b/>
          <w:color w:val="000000" w:themeColor="text1"/>
          <w:lang w:val="es-ES_tradnl"/>
        </w:rPr>
        <w:t>Para más información y/o gestión de entrevistas:</w:t>
      </w:r>
    </w:p>
    <w:p w:rsidR="002B15D9" w:rsidRPr="00D352E2" w:rsidRDefault="00613DE7" w:rsidP="002B15D9">
      <w:pPr>
        <w:spacing w:line="240" w:lineRule="auto"/>
        <w:rPr>
          <w:rFonts w:ascii="Arial" w:hAnsi="Arial" w:cs="Arial"/>
          <w:b/>
          <w:color w:val="000000" w:themeColor="text1"/>
          <w:lang w:val="es-ES_tradnl"/>
        </w:rPr>
      </w:pPr>
      <w:r>
        <w:rPr>
          <w:rFonts w:ascii="Arial" w:hAnsi="Arial" w:cs="Arial"/>
          <w:b/>
          <w:color w:val="000000" w:themeColor="text1"/>
          <w:lang w:val="es-ES_tradnl"/>
        </w:rPr>
        <w:t xml:space="preserve">  </w:t>
      </w:r>
      <w:r w:rsidR="00127E71">
        <w:rPr>
          <w:rFonts w:ascii="Arial" w:hAnsi="Arial" w:cs="Arial"/>
          <w:b/>
          <w:color w:val="000000" w:themeColor="text1"/>
          <w:lang w:val="es-ES_tradnl"/>
        </w:rPr>
        <w:t xml:space="preserve">   </w:t>
      </w:r>
      <w:r>
        <w:rPr>
          <w:rFonts w:ascii="Arial" w:hAnsi="Arial" w:cs="Arial"/>
          <w:b/>
          <w:color w:val="000000" w:themeColor="text1"/>
          <w:lang w:val="es-ES_tradnl"/>
        </w:rPr>
        <w:t xml:space="preserve"> </w:t>
      </w:r>
      <w:r w:rsidR="002B15D9" w:rsidRPr="00D352E2">
        <w:rPr>
          <w:rFonts w:ascii="Arial" w:hAnsi="Arial" w:cs="Arial"/>
          <w:b/>
          <w:color w:val="000000" w:themeColor="text1"/>
          <w:lang w:val="es-ES_tradnl"/>
        </w:rPr>
        <w:t>Álvaro Cabello</w:t>
      </w:r>
    </w:p>
    <w:p w:rsidR="00AE0384" w:rsidRPr="007C1BFD" w:rsidRDefault="00121274" w:rsidP="007C1BFD">
      <w:pPr>
        <w:spacing w:line="240" w:lineRule="auto"/>
        <w:jc w:val="both"/>
        <w:rPr>
          <w:rFonts w:ascii="Arial" w:hAnsi="Arial" w:cs="Arial"/>
          <w:b/>
          <w:color w:val="000000" w:themeColor="text1"/>
          <w:lang w:val="es-ES_tradnl"/>
        </w:rPr>
      </w:pPr>
      <w:r>
        <w:rPr>
          <w:rFonts w:ascii="Arial" w:hAnsi="Arial" w:cs="Arial"/>
          <w:b/>
          <w:color w:val="000000" w:themeColor="text1"/>
          <w:lang w:val="es-ES_tradnl"/>
        </w:rPr>
        <w:t xml:space="preserve">   </w:t>
      </w:r>
      <w:r w:rsidR="00127E71">
        <w:rPr>
          <w:rFonts w:ascii="Arial" w:hAnsi="Arial" w:cs="Arial"/>
          <w:b/>
          <w:color w:val="000000" w:themeColor="text1"/>
          <w:lang w:val="es-ES_tradnl"/>
        </w:rPr>
        <w:t xml:space="preserve">  </w:t>
      </w:r>
      <w:proofErr w:type="spellStart"/>
      <w:r w:rsidR="007C1BFD">
        <w:rPr>
          <w:rFonts w:ascii="Arial" w:hAnsi="Arial" w:cs="Arial"/>
          <w:b/>
          <w:color w:val="000000" w:themeColor="text1"/>
          <w:lang w:val="es-ES_tradnl"/>
        </w:rPr>
        <w:t>Tlf</w:t>
      </w:r>
      <w:proofErr w:type="spellEnd"/>
      <w:r w:rsidR="007C1BFD">
        <w:rPr>
          <w:rFonts w:ascii="Arial" w:hAnsi="Arial" w:cs="Arial"/>
          <w:b/>
          <w:color w:val="000000" w:themeColor="text1"/>
          <w:lang w:val="es-ES_tradnl"/>
        </w:rPr>
        <w:t>: 637 842 80</w:t>
      </w:r>
    </w:p>
    <w:sectPr w:rsidR="00AE0384" w:rsidRPr="007C1BFD" w:rsidSect="00647627">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6E05"/>
    <w:multiLevelType w:val="hybridMultilevel"/>
    <w:tmpl w:val="A9023C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6EC3D41"/>
    <w:multiLevelType w:val="hybridMultilevel"/>
    <w:tmpl w:val="5CC8B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E5771EC"/>
    <w:multiLevelType w:val="hybridMultilevel"/>
    <w:tmpl w:val="22C08B42"/>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nsid w:val="6B321A1E"/>
    <w:multiLevelType w:val="hybridMultilevel"/>
    <w:tmpl w:val="5EBCB0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753008E6"/>
    <w:multiLevelType w:val="hybridMultilevel"/>
    <w:tmpl w:val="27B0F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8082F97"/>
    <w:multiLevelType w:val="multilevel"/>
    <w:tmpl w:val="ECE6C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rawingGridHorizontalSpacing w:val="110"/>
  <w:displayHorizontalDrawingGridEvery w:val="2"/>
  <w:characterSpacingControl w:val="doNotCompress"/>
  <w:compat/>
  <w:rsids>
    <w:rsidRoot w:val="00C6447B"/>
    <w:rsid w:val="00004CC8"/>
    <w:rsid w:val="00006322"/>
    <w:rsid w:val="00037102"/>
    <w:rsid w:val="000423DA"/>
    <w:rsid w:val="00044B76"/>
    <w:rsid w:val="000763B6"/>
    <w:rsid w:val="0008244D"/>
    <w:rsid w:val="0008337F"/>
    <w:rsid w:val="00090841"/>
    <w:rsid w:val="00097843"/>
    <w:rsid w:val="000C068D"/>
    <w:rsid w:val="000C4A11"/>
    <w:rsid w:val="000D4129"/>
    <w:rsid w:val="000D5A06"/>
    <w:rsid w:val="000E2096"/>
    <w:rsid w:val="00105476"/>
    <w:rsid w:val="001121AA"/>
    <w:rsid w:val="00112B53"/>
    <w:rsid w:val="00112C4D"/>
    <w:rsid w:val="00121274"/>
    <w:rsid w:val="00127E71"/>
    <w:rsid w:val="0016021A"/>
    <w:rsid w:val="0018106C"/>
    <w:rsid w:val="00187865"/>
    <w:rsid w:val="001B4683"/>
    <w:rsid w:val="001C43DA"/>
    <w:rsid w:val="001C46D3"/>
    <w:rsid w:val="001C6DFF"/>
    <w:rsid w:val="001F13E3"/>
    <w:rsid w:val="001F4E26"/>
    <w:rsid w:val="00200E55"/>
    <w:rsid w:val="00212370"/>
    <w:rsid w:val="002173D9"/>
    <w:rsid w:val="0022399E"/>
    <w:rsid w:val="002308C1"/>
    <w:rsid w:val="00244F4F"/>
    <w:rsid w:val="002B15D9"/>
    <w:rsid w:val="002B5235"/>
    <w:rsid w:val="002B5636"/>
    <w:rsid w:val="002B7733"/>
    <w:rsid w:val="002F0C16"/>
    <w:rsid w:val="002F2EA6"/>
    <w:rsid w:val="002F41D0"/>
    <w:rsid w:val="002F5940"/>
    <w:rsid w:val="00300976"/>
    <w:rsid w:val="00354EF5"/>
    <w:rsid w:val="003575A3"/>
    <w:rsid w:val="00360F46"/>
    <w:rsid w:val="003652C6"/>
    <w:rsid w:val="00383376"/>
    <w:rsid w:val="003912F4"/>
    <w:rsid w:val="003B0E02"/>
    <w:rsid w:val="003B1684"/>
    <w:rsid w:val="003D2C56"/>
    <w:rsid w:val="004102D8"/>
    <w:rsid w:val="00410AED"/>
    <w:rsid w:val="004121DD"/>
    <w:rsid w:val="00413B94"/>
    <w:rsid w:val="00430387"/>
    <w:rsid w:val="004358B5"/>
    <w:rsid w:val="00441FA5"/>
    <w:rsid w:val="00456EF7"/>
    <w:rsid w:val="00463349"/>
    <w:rsid w:val="0048328D"/>
    <w:rsid w:val="00484F09"/>
    <w:rsid w:val="0049753E"/>
    <w:rsid w:val="004A14BE"/>
    <w:rsid w:val="004B052E"/>
    <w:rsid w:val="004B7AAC"/>
    <w:rsid w:val="004D7856"/>
    <w:rsid w:val="004F1A33"/>
    <w:rsid w:val="00517823"/>
    <w:rsid w:val="00531519"/>
    <w:rsid w:val="005357F2"/>
    <w:rsid w:val="00596D70"/>
    <w:rsid w:val="005D2188"/>
    <w:rsid w:val="005E6C91"/>
    <w:rsid w:val="005F7DE4"/>
    <w:rsid w:val="00613DE7"/>
    <w:rsid w:val="006459BB"/>
    <w:rsid w:val="00647627"/>
    <w:rsid w:val="00665AC5"/>
    <w:rsid w:val="00671DF3"/>
    <w:rsid w:val="00687ED2"/>
    <w:rsid w:val="006A01E2"/>
    <w:rsid w:val="006A1971"/>
    <w:rsid w:val="006D063A"/>
    <w:rsid w:val="006D3708"/>
    <w:rsid w:val="006F41B4"/>
    <w:rsid w:val="007051CE"/>
    <w:rsid w:val="00712534"/>
    <w:rsid w:val="00755FC0"/>
    <w:rsid w:val="0077504A"/>
    <w:rsid w:val="00776735"/>
    <w:rsid w:val="00793E86"/>
    <w:rsid w:val="00796BED"/>
    <w:rsid w:val="007A07B2"/>
    <w:rsid w:val="007C1BFD"/>
    <w:rsid w:val="007C4047"/>
    <w:rsid w:val="007C693C"/>
    <w:rsid w:val="00802463"/>
    <w:rsid w:val="00810548"/>
    <w:rsid w:val="00826782"/>
    <w:rsid w:val="00834D0C"/>
    <w:rsid w:val="00842DE8"/>
    <w:rsid w:val="00854D72"/>
    <w:rsid w:val="00870665"/>
    <w:rsid w:val="008A0588"/>
    <w:rsid w:val="008A4BEB"/>
    <w:rsid w:val="008B5223"/>
    <w:rsid w:val="008C3B7B"/>
    <w:rsid w:val="008D0279"/>
    <w:rsid w:val="008D4D70"/>
    <w:rsid w:val="008D7666"/>
    <w:rsid w:val="008E1B00"/>
    <w:rsid w:val="008F41B2"/>
    <w:rsid w:val="00940F81"/>
    <w:rsid w:val="00941A26"/>
    <w:rsid w:val="00945135"/>
    <w:rsid w:val="00957775"/>
    <w:rsid w:val="009834EB"/>
    <w:rsid w:val="00994141"/>
    <w:rsid w:val="009A3334"/>
    <w:rsid w:val="009B52C3"/>
    <w:rsid w:val="009C746D"/>
    <w:rsid w:val="009F0685"/>
    <w:rsid w:val="009F0E45"/>
    <w:rsid w:val="00A10803"/>
    <w:rsid w:val="00A264D4"/>
    <w:rsid w:val="00A41B03"/>
    <w:rsid w:val="00A66224"/>
    <w:rsid w:val="00A71348"/>
    <w:rsid w:val="00A846D8"/>
    <w:rsid w:val="00AA327A"/>
    <w:rsid w:val="00AA5607"/>
    <w:rsid w:val="00AA5B13"/>
    <w:rsid w:val="00AD7D18"/>
    <w:rsid w:val="00AE0384"/>
    <w:rsid w:val="00AF1C94"/>
    <w:rsid w:val="00B0440A"/>
    <w:rsid w:val="00B157C1"/>
    <w:rsid w:val="00B32A13"/>
    <w:rsid w:val="00B34C1B"/>
    <w:rsid w:val="00B550F2"/>
    <w:rsid w:val="00B57DFA"/>
    <w:rsid w:val="00BA169D"/>
    <w:rsid w:val="00BA2472"/>
    <w:rsid w:val="00BB2E2E"/>
    <w:rsid w:val="00BC6936"/>
    <w:rsid w:val="00C00C74"/>
    <w:rsid w:val="00C265BC"/>
    <w:rsid w:val="00C62913"/>
    <w:rsid w:val="00C636FA"/>
    <w:rsid w:val="00C6447B"/>
    <w:rsid w:val="00C824E4"/>
    <w:rsid w:val="00CA2AAD"/>
    <w:rsid w:val="00CC0C07"/>
    <w:rsid w:val="00D2147A"/>
    <w:rsid w:val="00D3440F"/>
    <w:rsid w:val="00D86E5C"/>
    <w:rsid w:val="00D93D4C"/>
    <w:rsid w:val="00D94C95"/>
    <w:rsid w:val="00DB6835"/>
    <w:rsid w:val="00DC07E5"/>
    <w:rsid w:val="00DF2FC6"/>
    <w:rsid w:val="00E205C7"/>
    <w:rsid w:val="00E420AF"/>
    <w:rsid w:val="00E6022F"/>
    <w:rsid w:val="00E70A16"/>
    <w:rsid w:val="00E808B2"/>
    <w:rsid w:val="00E81080"/>
    <w:rsid w:val="00E83144"/>
    <w:rsid w:val="00E93AA6"/>
    <w:rsid w:val="00E94D0B"/>
    <w:rsid w:val="00EC3BDE"/>
    <w:rsid w:val="00EF72C9"/>
    <w:rsid w:val="00F06485"/>
    <w:rsid w:val="00F64081"/>
    <w:rsid w:val="00F7164D"/>
    <w:rsid w:val="00F74323"/>
    <w:rsid w:val="00F8202C"/>
    <w:rsid w:val="00FA403D"/>
    <w:rsid w:val="00FC7D90"/>
    <w:rsid w:val="00FD4C14"/>
    <w:rsid w:val="00FD70B8"/>
    <w:rsid w:val="00FD755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0279"/>
    <w:pPr>
      <w:ind w:left="720"/>
      <w:contextualSpacing/>
    </w:pPr>
  </w:style>
  <w:style w:type="character" w:customStyle="1" w:styleId="st">
    <w:name w:val="st"/>
    <w:basedOn w:val="Fuentedeprrafopredeter"/>
    <w:rsid w:val="008F41B2"/>
  </w:style>
  <w:style w:type="paragraph" w:styleId="NormalWeb">
    <w:name w:val="Normal (Web)"/>
    <w:basedOn w:val="Normal"/>
    <w:uiPriority w:val="99"/>
    <w:semiHidden/>
    <w:unhideWhenUsed/>
    <w:rsid w:val="003B16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441FA5"/>
    <w:pPr>
      <w:spacing w:after="0" w:line="240" w:lineRule="auto"/>
    </w:pPr>
    <w:rPr>
      <w:rFonts w:ascii="Consolas" w:hAnsi="Consolas" w:cs="Times New Roman"/>
      <w:sz w:val="21"/>
      <w:szCs w:val="21"/>
      <w:lang w:val="es-ES_tradnl" w:eastAsia="es-ES_tradnl"/>
    </w:rPr>
  </w:style>
  <w:style w:type="character" w:customStyle="1" w:styleId="TextosinformatoCar">
    <w:name w:val="Texto sin formato Car"/>
    <w:basedOn w:val="Fuentedeprrafopredeter"/>
    <w:link w:val="Textosinformato"/>
    <w:uiPriority w:val="99"/>
    <w:semiHidden/>
    <w:rsid w:val="00441FA5"/>
    <w:rPr>
      <w:rFonts w:ascii="Consolas" w:hAnsi="Consolas" w:cs="Times New Roman"/>
      <w:sz w:val="21"/>
      <w:szCs w:val="21"/>
      <w:lang w:val="es-ES_tradnl" w:eastAsia="es-ES_tradnl"/>
    </w:rPr>
  </w:style>
  <w:style w:type="character" w:styleId="Refdecomentario">
    <w:name w:val="annotation reference"/>
    <w:basedOn w:val="Fuentedeprrafopredeter"/>
    <w:uiPriority w:val="99"/>
    <w:semiHidden/>
    <w:unhideWhenUsed/>
    <w:rsid w:val="008A0588"/>
    <w:rPr>
      <w:sz w:val="16"/>
      <w:szCs w:val="16"/>
    </w:rPr>
  </w:style>
  <w:style w:type="paragraph" w:styleId="Textocomentario">
    <w:name w:val="annotation text"/>
    <w:basedOn w:val="Normal"/>
    <w:link w:val="TextocomentarioCar"/>
    <w:uiPriority w:val="99"/>
    <w:semiHidden/>
    <w:unhideWhenUsed/>
    <w:rsid w:val="008A05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0588"/>
    <w:rPr>
      <w:sz w:val="20"/>
      <w:szCs w:val="20"/>
    </w:rPr>
  </w:style>
  <w:style w:type="paragraph" w:styleId="Textodeglobo">
    <w:name w:val="Balloon Text"/>
    <w:basedOn w:val="Normal"/>
    <w:link w:val="TextodegloboCar"/>
    <w:uiPriority w:val="99"/>
    <w:semiHidden/>
    <w:unhideWhenUsed/>
    <w:rsid w:val="008A0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588"/>
    <w:rPr>
      <w:rFonts w:ascii="Tahoma" w:hAnsi="Tahoma" w:cs="Tahoma"/>
      <w:sz w:val="16"/>
      <w:szCs w:val="16"/>
    </w:rPr>
  </w:style>
  <w:style w:type="paragraph" w:customStyle="1" w:styleId="yiv2002040530msonormal">
    <w:name w:val="yiv2002040530msonormal"/>
    <w:basedOn w:val="Normal"/>
    <w:rsid w:val="0021237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27E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697543">
      <w:bodyDiv w:val="1"/>
      <w:marLeft w:val="0"/>
      <w:marRight w:val="0"/>
      <w:marTop w:val="0"/>
      <w:marBottom w:val="0"/>
      <w:divBdr>
        <w:top w:val="none" w:sz="0" w:space="0" w:color="auto"/>
        <w:left w:val="none" w:sz="0" w:space="0" w:color="auto"/>
        <w:bottom w:val="none" w:sz="0" w:space="0" w:color="auto"/>
        <w:right w:val="none" w:sz="0" w:space="0" w:color="auto"/>
      </w:divBdr>
      <w:divsChild>
        <w:div w:id="1420641211">
          <w:marLeft w:val="0"/>
          <w:marRight w:val="0"/>
          <w:marTop w:val="0"/>
          <w:marBottom w:val="0"/>
          <w:divBdr>
            <w:top w:val="none" w:sz="0" w:space="0" w:color="auto"/>
            <w:left w:val="none" w:sz="0" w:space="0" w:color="auto"/>
            <w:bottom w:val="none" w:sz="0" w:space="0" w:color="auto"/>
            <w:right w:val="none" w:sz="0" w:space="0" w:color="auto"/>
          </w:divBdr>
          <w:divsChild>
            <w:div w:id="1711690790">
              <w:marLeft w:val="0"/>
              <w:marRight w:val="0"/>
              <w:marTop w:val="0"/>
              <w:marBottom w:val="0"/>
              <w:divBdr>
                <w:top w:val="none" w:sz="0" w:space="0" w:color="auto"/>
                <w:left w:val="none" w:sz="0" w:space="0" w:color="auto"/>
                <w:bottom w:val="none" w:sz="0" w:space="0" w:color="auto"/>
                <w:right w:val="none" w:sz="0" w:space="0" w:color="auto"/>
              </w:divBdr>
              <w:divsChild>
                <w:div w:id="1520778280">
                  <w:marLeft w:val="0"/>
                  <w:marRight w:val="0"/>
                  <w:marTop w:val="0"/>
                  <w:marBottom w:val="0"/>
                  <w:divBdr>
                    <w:top w:val="none" w:sz="0" w:space="0" w:color="auto"/>
                    <w:left w:val="none" w:sz="0" w:space="0" w:color="auto"/>
                    <w:bottom w:val="none" w:sz="0" w:space="0" w:color="auto"/>
                    <w:right w:val="none" w:sz="0" w:space="0" w:color="auto"/>
                  </w:divBdr>
                  <w:divsChild>
                    <w:div w:id="1789622823">
                      <w:marLeft w:val="0"/>
                      <w:marRight w:val="0"/>
                      <w:marTop w:val="0"/>
                      <w:marBottom w:val="0"/>
                      <w:divBdr>
                        <w:top w:val="none" w:sz="0" w:space="0" w:color="auto"/>
                        <w:left w:val="none" w:sz="0" w:space="0" w:color="auto"/>
                        <w:bottom w:val="none" w:sz="0" w:space="0" w:color="auto"/>
                        <w:right w:val="none" w:sz="0" w:space="0" w:color="auto"/>
                      </w:divBdr>
                      <w:divsChild>
                        <w:div w:id="425930461">
                          <w:marLeft w:val="0"/>
                          <w:marRight w:val="0"/>
                          <w:marTop w:val="0"/>
                          <w:marBottom w:val="0"/>
                          <w:divBdr>
                            <w:top w:val="none" w:sz="0" w:space="0" w:color="auto"/>
                            <w:left w:val="none" w:sz="0" w:space="0" w:color="auto"/>
                            <w:bottom w:val="none" w:sz="0" w:space="0" w:color="auto"/>
                            <w:right w:val="none" w:sz="0" w:space="0" w:color="auto"/>
                          </w:divBdr>
                          <w:divsChild>
                            <w:div w:id="486938626">
                              <w:marLeft w:val="0"/>
                              <w:marRight w:val="0"/>
                              <w:marTop w:val="0"/>
                              <w:marBottom w:val="0"/>
                              <w:divBdr>
                                <w:top w:val="none" w:sz="0" w:space="0" w:color="auto"/>
                                <w:left w:val="none" w:sz="0" w:space="0" w:color="auto"/>
                                <w:bottom w:val="none" w:sz="0" w:space="0" w:color="auto"/>
                                <w:right w:val="none" w:sz="0" w:space="0" w:color="auto"/>
                              </w:divBdr>
                              <w:divsChild>
                                <w:div w:id="1176187818">
                                  <w:marLeft w:val="0"/>
                                  <w:marRight w:val="0"/>
                                  <w:marTop w:val="0"/>
                                  <w:marBottom w:val="0"/>
                                  <w:divBdr>
                                    <w:top w:val="none" w:sz="0" w:space="0" w:color="auto"/>
                                    <w:left w:val="none" w:sz="0" w:space="0" w:color="auto"/>
                                    <w:bottom w:val="none" w:sz="0" w:space="0" w:color="auto"/>
                                    <w:right w:val="none" w:sz="0" w:space="0" w:color="auto"/>
                                  </w:divBdr>
                                  <w:divsChild>
                                    <w:div w:id="566915308">
                                      <w:marLeft w:val="0"/>
                                      <w:marRight w:val="0"/>
                                      <w:marTop w:val="0"/>
                                      <w:marBottom w:val="0"/>
                                      <w:divBdr>
                                        <w:top w:val="none" w:sz="0" w:space="0" w:color="auto"/>
                                        <w:left w:val="none" w:sz="0" w:space="0" w:color="auto"/>
                                        <w:bottom w:val="none" w:sz="0" w:space="0" w:color="auto"/>
                                        <w:right w:val="none" w:sz="0" w:space="0" w:color="auto"/>
                                      </w:divBdr>
                                      <w:divsChild>
                                        <w:div w:id="266234681">
                                          <w:marLeft w:val="0"/>
                                          <w:marRight w:val="0"/>
                                          <w:marTop w:val="0"/>
                                          <w:marBottom w:val="0"/>
                                          <w:divBdr>
                                            <w:top w:val="none" w:sz="0" w:space="0" w:color="auto"/>
                                            <w:left w:val="none" w:sz="0" w:space="0" w:color="auto"/>
                                            <w:bottom w:val="none" w:sz="0" w:space="0" w:color="auto"/>
                                            <w:right w:val="none" w:sz="0" w:space="0" w:color="auto"/>
                                          </w:divBdr>
                                          <w:divsChild>
                                            <w:div w:id="11408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935091">
      <w:bodyDiv w:val="1"/>
      <w:marLeft w:val="0"/>
      <w:marRight w:val="0"/>
      <w:marTop w:val="0"/>
      <w:marBottom w:val="0"/>
      <w:divBdr>
        <w:top w:val="none" w:sz="0" w:space="0" w:color="auto"/>
        <w:left w:val="none" w:sz="0" w:space="0" w:color="auto"/>
        <w:bottom w:val="none" w:sz="0" w:space="0" w:color="auto"/>
        <w:right w:val="none" w:sz="0" w:space="0" w:color="auto"/>
      </w:divBdr>
    </w:div>
    <w:div w:id="935945785">
      <w:bodyDiv w:val="1"/>
      <w:marLeft w:val="0"/>
      <w:marRight w:val="0"/>
      <w:marTop w:val="0"/>
      <w:marBottom w:val="0"/>
      <w:divBdr>
        <w:top w:val="none" w:sz="0" w:space="0" w:color="auto"/>
        <w:left w:val="none" w:sz="0" w:space="0" w:color="auto"/>
        <w:bottom w:val="none" w:sz="0" w:space="0" w:color="auto"/>
        <w:right w:val="none" w:sz="0" w:space="0" w:color="auto"/>
      </w:divBdr>
    </w:div>
    <w:div w:id="1414357081">
      <w:bodyDiv w:val="1"/>
      <w:marLeft w:val="0"/>
      <w:marRight w:val="0"/>
      <w:marTop w:val="0"/>
      <w:marBottom w:val="0"/>
      <w:divBdr>
        <w:top w:val="none" w:sz="0" w:space="0" w:color="auto"/>
        <w:left w:val="none" w:sz="0" w:space="0" w:color="auto"/>
        <w:bottom w:val="none" w:sz="0" w:space="0" w:color="auto"/>
        <w:right w:val="none" w:sz="0" w:space="0" w:color="auto"/>
      </w:divBdr>
    </w:div>
    <w:div w:id="2131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pa&#241;aimagen.e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Mis%20documentos\Proyectos\2012\Federaci&#243;n\Campa&#241;a%20IMAGEN\NP%20IMAGEN%20DE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1DEB4-2735-4C49-B4A8-CE6B193B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IMAGEN DEF</Template>
  <TotalTime>3</TotalTime>
  <Pages>3</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WinuE</cp:lastModifiedBy>
  <cp:revision>4</cp:revision>
  <cp:lastPrinted>2013-02-20T09:04:00Z</cp:lastPrinted>
  <dcterms:created xsi:type="dcterms:W3CDTF">2013-02-26T14:12:00Z</dcterms:created>
  <dcterms:modified xsi:type="dcterms:W3CDTF">2013-02-27T07:44:00Z</dcterms:modified>
</cp:coreProperties>
</file>