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C0" w:rsidRPr="00D30CC0" w:rsidRDefault="00D30CC0" w:rsidP="002825C0">
      <w:pPr>
        <w:spacing w:after="0" w:line="240" w:lineRule="auto"/>
        <w:rPr>
          <w:rFonts w:ascii="Verdana" w:hAnsi="Verdana"/>
          <w:sz w:val="20"/>
          <w:szCs w:val="20"/>
          <w:lang w:val="es-ES"/>
        </w:rPr>
      </w:pPr>
      <w:r w:rsidRPr="00D30CC0">
        <w:rPr>
          <w:rFonts w:ascii="Verdana" w:hAnsi="Verdana"/>
          <w:sz w:val="20"/>
          <w:szCs w:val="20"/>
          <w:lang w:val="es-ES"/>
        </w:rPr>
        <w:t>CANDIDATURA PREMIOS SOMOS PACIENTES 2015</w:t>
      </w:r>
    </w:p>
    <w:p w:rsidR="00D30CC0" w:rsidRPr="00D30CC0" w:rsidRDefault="00D30CC0" w:rsidP="002825C0">
      <w:pPr>
        <w:spacing w:after="0" w:line="240" w:lineRule="auto"/>
        <w:rPr>
          <w:rFonts w:ascii="Verdana" w:hAnsi="Verdana"/>
          <w:sz w:val="20"/>
          <w:szCs w:val="20"/>
          <w:lang w:val="es-ES"/>
        </w:rPr>
      </w:pPr>
    </w:p>
    <w:p w:rsidR="00D30CC0" w:rsidRPr="00D30CC0" w:rsidRDefault="00D30CC0" w:rsidP="00D30CC0">
      <w:pPr>
        <w:pStyle w:val="Prrafodelista"/>
        <w:numPr>
          <w:ilvl w:val="0"/>
          <w:numId w:val="1"/>
        </w:numPr>
        <w:spacing w:after="0" w:line="240" w:lineRule="auto"/>
        <w:rPr>
          <w:rFonts w:ascii="Verdana" w:hAnsi="Verdana"/>
          <w:b/>
          <w:sz w:val="20"/>
          <w:szCs w:val="20"/>
          <w:lang w:val="es-ES"/>
        </w:rPr>
      </w:pPr>
      <w:r w:rsidRPr="00D30CC0">
        <w:rPr>
          <w:rFonts w:ascii="Verdana" w:hAnsi="Verdana"/>
          <w:b/>
          <w:sz w:val="20"/>
          <w:szCs w:val="20"/>
          <w:lang w:val="es-ES"/>
        </w:rPr>
        <w:t>Categoría.</w:t>
      </w:r>
    </w:p>
    <w:p w:rsidR="00D30CC0" w:rsidRPr="00D30CC0" w:rsidRDefault="00D30CC0" w:rsidP="002825C0">
      <w:pPr>
        <w:spacing w:after="0" w:line="240" w:lineRule="auto"/>
        <w:rPr>
          <w:rFonts w:ascii="Verdana" w:hAnsi="Verdana"/>
          <w:sz w:val="20"/>
          <w:szCs w:val="20"/>
          <w:lang w:val="es-ES"/>
        </w:rPr>
      </w:pPr>
    </w:p>
    <w:p w:rsidR="002825C0" w:rsidRPr="00D30CC0" w:rsidRDefault="00D30CC0" w:rsidP="002825C0">
      <w:pPr>
        <w:spacing w:after="0" w:line="240" w:lineRule="auto"/>
        <w:rPr>
          <w:rFonts w:ascii="Verdana" w:hAnsi="Verdana"/>
          <w:sz w:val="20"/>
          <w:szCs w:val="20"/>
          <w:lang w:val="es-ES"/>
        </w:rPr>
      </w:pPr>
      <w:r w:rsidRPr="00D30CC0">
        <w:rPr>
          <w:rFonts w:ascii="Verdana" w:hAnsi="Verdana"/>
          <w:sz w:val="20"/>
          <w:szCs w:val="20"/>
          <w:lang w:val="es-ES"/>
        </w:rPr>
        <w:t>Pacientes</w:t>
      </w:r>
    </w:p>
    <w:p w:rsidR="00D30CC0" w:rsidRPr="00D30CC0" w:rsidRDefault="00D30CC0" w:rsidP="002825C0">
      <w:pPr>
        <w:spacing w:after="0" w:line="240" w:lineRule="auto"/>
        <w:rPr>
          <w:rFonts w:ascii="Verdana" w:hAnsi="Verdana"/>
          <w:sz w:val="20"/>
          <w:szCs w:val="20"/>
          <w:lang w:val="es-ES"/>
        </w:rPr>
      </w:pPr>
      <w:r w:rsidRPr="00D30CC0">
        <w:rPr>
          <w:rFonts w:ascii="Verdana" w:hAnsi="Verdana"/>
          <w:sz w:val="20"/>
          <w:szCs w:val="20"/>
          <w:lang w:val="es-ES"/>
        </w:rPr>
        <w:t>Iniciativa o campaña en el ámbito de redes sociales</w:t>
      </w:r>
    </w:p>
    <w:p w:rsidR="002825C0" w:rsidRPr="00D30CC0" w:rsidRDefault="002825C0" w:rsidP="002825C0">
      <w:pPr>
        <w:spacing w:after="0" w:line="240" w:lineRule="auto"/>
        <w:rPr>
          <w:rFonts w:ascii="Verdana" w:hAnsi="Verdana"/>
          <w:sz w:val="20"/>
          <w:szCs w:val="20"/>
          <w:lang w:val="es-ES"/>
        </w:rPr>
      </w:pPr>
    </w:p>
    <w:p w:rsidR="002825C0" w:rsidRPr="00D30CC0" w:rsidRDefault="00D30CC0" w:rsidP="00D30CC0">
      <w:pPr>
        <w:pStyle w:val="Prrafodelista"/>
        <w:numPr>
          <w:ilvl w:val="0"/>
          <w:numId w:val="1"/>
        </w:numPr>
        <w:spacing w:after="0" w:line="240" w:lineRule="auto"/>
        <w:rPr>
          <w:rFonts w:ascii="Verdana" w:hAnsi="Verdana"/>
          <w:b/>
          <w:sz w:val="20"/>
          <w:szCs w:val="20"/>
          <w:lang w:val="es-ES"/>
        </w:rPr>
      </w:pPr>
      <w:r w:rsidRPr="00D30CC0">
        <w:rPr>
          <w:rFonts w:ascii="Verdana" w:hAnsi="Verdana"/>
          <w:b/>
          <w:sz w:val="20"/>
          <w:szCs w:val="20"/>
          <w:lang w:val="es-ES"/>
        </w:rPr>
        <w:t>Actividad presentada.</w:t>
      </w:r>
    </w:p>
    <w:p w:rsidR="002825C0" w:rsidRPr="00D30CC0" w:rsidRDefault="002825C0" w:rsidP="002825C0">
      <w:pPr>
        <w:spacing w:after="0" w:line="240" w:lineRule="auto"/>
        <w:rPr>
          <w:rFonts w:ascii="Verdana" w:hAnsi="Verdana"/>
          <w:sz w:val="20"/>
          <w:szCs w:val="20"/>
          <w:lang w:val="es-ES"/>
        </w:rPr>
      </w:pPr>
    </w:p>
    <w:p w:rsidR="002825C0" w:rsidRPr="00D30CC0" w:rsidRDefault="002825C0" w:rsidP="002825C0">
      <w:pPr>
        <w:spacing w:after="0" w:line="240" w:lineRule="auto"/>
        <w:rPr>
          <w:rFonts w:ascii="Verdana" w:hAnsi="Verdana"/>
          <w:sz w:val="20"/>
          <w:szCs w:val="20"/>
          <w:lang w:val="es-ES"/>
        </w:rPr>
      </w:pPr>
      <w:r w:rsidRPr="00112213">
        <w:rPr>
          <w:rFonts w:ascii="Verdana" w:hAnsi="Verdana"/>
          <w:i/>
          <w:sz w:val="20"/>
          <w:szCs w:val="20"/>
          <w:lang w:val="es-ES"/>
        </w:rPr>
        <w:t>'O rap da ilusión'</w:t>
      </w:r>
      <w:r w:rsidRPr="00D30CC0">
        <w:rPr>
          <w:rFonts w:ascii="Verdana" w:hAnsi="Verdana"/>
          <w:sz w:val="20"/>
          <w:szCs w:val="20"/>
          <w:lang w:val="es-ES"/>
        </w:rPr>
        <w:t xml:space="preserve"> (</w:t>
      </w:r>
      <w:r w:rsidRPr="00112213">
        <w:rPr>
          <w:rFonts w:ascii="Verdana" w:hAnsi="Verdana"/>
          <w:i/>
          <w:sz w:val="20"/>
          <w:szCs w:val="20"/>
          <w:lang w:val="es-ES"/>
        </w:rPr>
        <w:t>El rap de la ilusión</w:t>
      </w:r>
      <w:r w:rsidRPr="00D30CC0">
        <w:rPr>
          <w:rFonts w:ascii="Verdana" w:hAnsi="Verdana"/>
          <w:sz w:val="20"/>
          <w:szCs w:val="20"/>
          <w:lang w:val="es-ES"/>
        </w:rPr>
        <w:t>)</w:t>
      </w:r>
    </w:p>
    <w:p w:rsidR="002825C0" w:rsidRPr="00D30CC0" w:rsidRDefault="002825C0" w:rsidP="002825C0">
      <w:pPr>
        <w:spacing w:after="0" w:line="240" w:lineRule="auto"/>
        <w:rPr>
          <w:rFonts w:ascii="Verdana" w:hAnsi="Verdana"/>
          <w:sz w:val="20"/>
          <w:szCs w:val="20"/>
          <w:lang w:val="es-ES"/>
        </w:rPr>
      </w:pPr>
    </w:p>
    <w:p w:rsidR="00D30CC0" w:rsidRPr="00D30CC0" w:rsidRDefault="00D30CC0" w:rsidP="002825C0">
      <w:pPr>
        <w:spacing w:after="0" w:line="240" w:lineRule="auto"/>
        <w:rPr>
          <w:rFonts w:ascii="Verdana" w:hAnsi="Verdana"/>
          <w:sz w:val="20"/>
          <w:szCs w:val="20"/>
          <w:lang w:val="es-ES"/>
        </w:rPr>
      </w:pPr>
      <w:r w:rsidRPr="00D30CC0">
        <w:rPr>
          <w:rFonts w:ascii="Verdana" w:hAnsi="Verdana"/>
          <w:sz w:val="20"/>
          <w:szCs w:val="20"/>
          <w:lang w:val="es-ES"/>
        </w:rPr>
        <w:t>Se trata de un vídeo elaborado y protagonizado por las personas con daño cerebral adquirido</w:t>
      </w:r>
      <w:r w:rsidR="00112213">
        <w:rPr>
          <w:rFonts w:ascii="Verdana" w:hAnsi="Verdana"/>
          <w:sz w:val="20"/>
          <w:szCs w:val="20"/>
          <w:lang w:val="es-ES"/>
        </w:rPr>
        <w:t xml:space="preserve"> (DCA)</w:t>
      </w:r>
      <w:r w:rsidRPr="00D30CC0">
        <w:rPr>
          <w:rFonts w:ascii="Verdana" w:hAnsi="Verdana"/>
          <w:sz w:val="20"/>
          <w:szCs w:val="20"/>
          <w:lang w:val="es-ES"/>
        </w:rPr>
        <w:t xml:space="preserve"> usuarias de Sarela en colaboración con profesionales y voluntariado de la entidad. </w:t>
      </w:r>
      <w:proofErr w:type="spellStart"/>
      <w:r w:rsidRPr="00D30CC0">
        <w:rPr>
          <w:rFonts w:ascii="Verdana" w:hAnsi="Verdana"/>
          <w:sz w:val="20"/>
          <w:szCs w:val="20"/>
          <w:lang w:val="es-ES"/>
        </w:rPr>
        <w:t>Rapeando</w:t>
      </w:r>
      <w:proofErr w:type="spellEnd"/>
      <w:r w:rsidRPr="00D30CC0">
        <w:rPr>
          <w:rFonts w:ascii="Verdana" w:hAnsi="Verdana"/>
          <w:sz w:val="20"/>
          <w:szCs w:val="20"/>
          <w:lang w:val="es-ES"/>
        </w:rPr>
        <w:t xml:space="preserve"> alzan </w:t>
      </w:r>
      <w:r>
        <w:rPr>
          <w:rFonts w:ascii="Verdana" w:hAnsi="Verdana"/>
          <w:sz w:val="20"/>
          <w:szCs w:val="20"/>
          <w:lang w:val="es-ES"/>
        </w:rPr>
        <w:t>la</w:t>
      </w:r>
      <w:r w:rsidRPr="00D30CC0">
        <w:rPr>
          <w:rFonts w:ascii="Verdana" w:hAnsi="Verdana"/>
          <w:sz w:val="20"/>
          <w:szCs w:val="20"/>
          <w:lang w:val="es-ES"/>
        </w:rPr>
        <w:t xml:space="preserve"> voz </w:t>
      </w:r>
      <w:r>
        <w:rPr>
          <w:rFonts w:ascii="Verdana" w:hAnsi="Verdana"/>
          <w:sz w:val="20"/>
          <w:szCs w:val="20"/>
          <w:lang w:val="es-ES"/>
        </w:rPr>
        <w:t xml:space="preserve">para demostrar sus capacidades y </w:t>
      </w:r>
      <w:r w:rsidRPr="00D30CC0">
        <w:rPr>
          <w:rFonts w:ascii="Verdana" w:hAnsi="Verdana"/>
          <w:sz w:val="20"/>
          <w:szCs w:val="20"/>
          <w:lang w:val="es-ES"/>
        </w:rPr>
        <w:t>exigi</w:t>
      </w:r>
      <w:r>
        <w:rPr>
          <w:rFonts w:ascii="Verdana" w:hAnsi="Verdana"/>
          <w:sz w:val="20"/>
          <w:szCs w:val="20"/>
          <w:lang w:val="es-ES"/>
        </w:rPr>
        <w:t>r comprensión, respeto y colaboración para poder desarrollar de manera efectiva todos sus derechos de ciudadanía e inclusión.</w:t>
      </w:r>
    </w:p>
    <w:p w:rsidR="002825C0" w:rsidRDefault="002825C0" w:rsidP="002825C0">
      <w:pPr>
        <w:spacing w:after="0" w:line="240" w:lineRule="auto"/>
        <w:rPr>
          <w:rFonts w:ascii="Verdana" w:hAnsi="Verdana"/>
          <w:sz w:val="20"/>
          <w:szCs w:val="20"/>
          <w:lang w:val="es-ES"/>
        </w:rPr>
      </w:pPr>
    </w:p>
    <w:tbl>
      <w:tblPr>
        <w:tblStyle w:val="Tablaconcuadrcula"/>
        <w:tblW w:w="0" w:type="auto"/>
        <w:tblLook w:val="04A0"/>
      </w:tblPr>
      <w:tblGrid>
        <w:gridCol w:w="4322"/>
        <w:gridCol w:w="4322"/>
      </w:tblGrid>
      <w:tr w:rsidR="00112213" w:rsidTr="007F61A6">
        <w:tc>
          <w:tcPr>
            <w:tcW w:w="8644" w:type="dxa"/>
            <w:gridSpan w:val="2"/>
          </w:tcPr>
          <w:p w:rsidR="00112213" w:rsidRDefault="00112213" w:rsidP="00F63332">
            <w:pPr>
              <w:jc w:val="center"/>
              <w:rPr>
                <w:rFonts w:ascii="Verdana" w:hAnsi="Verdana"/>
                <w:sz w:val="20"/>
                <w:szCs w:val="20"/>
                <w:lang w:val="es-ES"/>
              </w:rPr>
            </w:pPr>
            <w:r w:rsidRPr="00112213">
              <w:rPr>
                <w:rFonts w:ascii="Verdana" w:hAnsi="Verdana"/>
                <w:i/>
                <w:sz w:val="20"/>
                <w:szCs w:val="20"/>
                <w:lang w:val="es-ES"/>
              </w:rPr>
              <w:t>El rap de la ilusión</w:t>
            </w:r>
            <w:r w:rsidR="00F63332">
              <w:rPr>
                <w:rStyle w:val="Refdenotaalpie"/>
                <w:rFonts w:ascii="Verdana" w:hAnsi="Verdana"/>
                <w:sz w:val="20"/>
                <w:szCs w:val="20"/>
                <w:lang w:val="es-ES"/>
              </w:rPr>
              <w:footnoteReference w:id="1"/>
            </w:r>
          </w:p>
        </w:tc>
      </w:tr>
      <w:tr w:rsidR="00112213" w:rsidTr="00112213">
        <w:tc>
          <w:tcPr>
            <w:tcW w:w="4322" w:type="dxa"/>
          </w:tcPr>
          <w:p w:rsidR="00112213" w:rsidRPr="00112213" w:rsidRDefault="00112213" w:rsidP="00112213">
            <w:pPr>
              <w:rPr>
                <w:rFonts w:ascii="Verdana" w:hAnsi="Verdana"/>
                <w:sz w:val="20"/>
                <w:szCs w:val="20"/>
                <w:lang w:val="es-ES"/>
              </w:rPr>
            </w:pPr>
            <w:r w:rsidRPr="00112213">
              <w:rPr>
                <w:rFonts w:ascii="Verdana" w:hAnsi="Verdana"/>
                <w:sz w:val="20"/>
                <w:szCs w:val="20"/>
                <w:lang w:val="es-ES"/>
              </w:rPr>
              <w:t>No solo queremos demostrar lo que hacemos</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Sino convencernos de todo lo que podemos</w:t>
            </w:r>
          </w:p>
          <w:p w:rsidR="00112213" w:rsidRPr="00112213" w:rsidRDefault="00112213" w:rsidP="00112213">
            <w:pPr>
              <w:rPr>
                <w:rFonts w:ascii="Verdana" w:hAnsi="Verdana"/>
                <w:sz w:val="20"/>
                <w:szCs w:val="20"/>
                <w:lang w:val="es-ES"/>
              </w:rPr>
            </w:pPr>
          </w:p>
          <w:p w:rsidR="00112213" w:rsidRPr="00112213" w:rsidRDefault="00112213" w:rsidP="00112213">
            <w:pPr>
              <w:rPr>
                <w:rFonts w:ascii="Verdana" w:hAnsi="Verdana"/>
                <w:sz w:val="20"/>
                <w:szCs w:val="20"/>
                <w:lang w:val="es-ES"/>
              </w:rPr>
            </w:pPr>
            <w:r w:rsidRPr="00112213">
              <w:rPr>
                <w:rFonts w:ascii="Verdana" w:hAnsi="Verdana"/>
                <w:sz w:val="20"/>
                <w:szCs w:val="20"/>
                <w:lang w:val="es-ES"/>
              </w:rPr>
              <w:t xml:space="preserve">Sabemos que podemos y lo vamos a </w:t>
            </w:r>
            <w:proofErr w:type="spellStart"/>
            <w:r w:rsidRPr="00112213">
              <w:rPr>
                <w:rFonts w:ascii="Verdana" w:hAnsi="Verdana"/>
                <w:sz w:val="20"/>
                <w:szCs w:val="20"/>
                <w:lang w:val="es-ES"/>
              </w:rPr>
              <w:t>demostar</w:t>
            </w:r>
            <w:proofErr w:type="spellEnd"/>
          </w:p>
          <w:p w:rsidR="00112213" w:rsidRPr="00112213" w:rsidRDefault="00112213" w:rsidP="00112213">
            <w:pPr>
              <w:rPr>
                <w:rFonts w:ascii="Verdana" w:hAnsi="Verdana"/>
                <w:sz w:val="20"/>
                <w:szCs w:val="20"/>
                <w:lang w:val="es-ES"/>
              </w:rPr>
            </w:pPr>
            <w:r w:rsidRPr="00112213">
              <w:rPr>
                <w:rFonts w:ascii="Verdana" w:hAnsi="Verdana"/>
                <w:sz w:val="20"/>
                <w:szCs w:val="20"/>
                <w:lang w:val="es-ES"/>
              </w:rPr>
              <w:t>Tenemos capacidad para poderlo lograr</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Este es nuestro rap que vamos a cantar</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Y, ya veréis, todos lo vais flipar</w:t>
            </w:r>
          </w:p>
          <w:p w:rsidR="00112213" w:rsidRPr="00112213" w:rsidRDefault="00112213" w:rsidP="00112213">
            <w:pPr>
              <w:rPr>
                <w:rFonts w:ascii="Verdana" w:hAnsi="Verdana"/>
                <w:sz w:val="20"/>
                <w:szCs w:val="20"/>
                <w:lang w:val="es-ES"/>
              </w:rPr>
            </w:pPr>
          </w:p>
          <w:p w:rsidR="00112213" w:rsidRPr="00112213" w:rsidRDefault="00112213" w:rsidP="00112213">
            <w:pPr>
              <w:rPr>
                <w:rFonts w:ascii="Verdana" w:hAnsi="Verdana"/>
                <w:sz w:val="20"/>
                <w:szCs w:val="20"/>
                <w:lang w:val="es-ES"/>
              </w:rPr>
            </w:pPr>
            <w:r w:rsidRPr="00112213">
              <w:rPr>
                <w:rFonts w:ascii="Verdana" w:hAnsi="Verdana"/>
                <w:sz w:val="20"/>
                <w:szCs w:val="20"/>
                <w:lang w:val="es-ES"/>
              </w:rPr>
              <w:t>No solo queremos demostrar lo que hacemos</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Sino convencernos de todo lo que podemos</w:t>
            </w:r>
          </w:p>
          <w:p w:rsidR="00112213" w:rsidRPr="00112213" w:rsidRDefault="00112213" w:rsidP="00112213">
            <w:pPr>
              <w:rPr>
                <w:rFonts w:ascii="Verdana" w:hAnsi="Verdana"/>
                <w:sz w:val="20"/>
                <w:szCs w:val="20"/>
                <w:lang w:val="es-ES"/>
              </w:rPr>
            </w:pPr>
          </w:p>
          <w:p w:rsidR="00112213" w:rsidRPr="00112213" w:rsidRDefault="00112213" w:rsidP="00112213">
            <w:pPr>
              <w:rPr>
                <w:rFonts w:ascii="Verdana" w:hAnsi="Verdana"/>
                <w:sz w:val="20"/>
                <w:szCs w:val="20"/>
                <w:lang w:val="es-ES"/>
              </w:rPr>
            </w:pPr>
            <w:r w:rsidRPr="00112213">
              <w:rPr>
                <w:rFonts w:ascii="Verdana" w:hAnsi="Verdana"/>
                <w:sz w:val="20"/>
                <w:szCs w:val="20"/>
                <w:lang w:val="es-ES"/>
              </w:rPr>
              <w:t>Tropezamos con una piedra en nuestra andadura</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pero seguimos adelante sin ninguna atadura</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 xml:space="preserve">Ahora valoramos las pequeñas cosas de la vida </w:t>
            </w:r>
          </w:p>
          <w:p w:rsidR="00112213" w:rsidRDefault="00112213" w:rsidP="00112213">
            <w:pPr>
              <w:rPr>
                <w:rFonts w:ascii="Verdana" w:hAnsi="Verdana"/>
                <w:sz w:val="20"/>
                <w:szCs w:val="20"/>
                <w:lang w:val="es-ES"/>
              </w:rPr>
            </w:pPr>
            <w:r w:rsidRPr="00112213">
              <w:rPr>
                <w:rFonts w:ascii="Verdana" w:hAnsi="Verdana"/>
                <w:sz w:val="20"/>
                <w:szCs w:val="20"/>
                <w:lang w:val="es-ES"/>
              </w:rPr>
              <w:t>ya que siempre nos pasaban desapercibidas</w:t>
            </w:r>
          </w:p>
        </w:tc>
        <w:tc>
          <w:tcPr>
            <w:tcW w:w="4322" w:type="dxa"/>
          </w:tcPr>
          <w:p w:rsidR="00112213" w:rsidRPr="00112213" w:rsidRDefault="00112213" w:rsidP="00112213">
            <w:pPr>
              <w:rPr>
                <w:rFonts w:ascii="Verdana" w:hAnsi="Verdana"/>
                <w:sz w:val="20"/>
                <w:szCs w:val="20"/>
                <w:lang w:val="es-ES"/>
              </w:rPr>
            </w:pPr>
            <w:r w:rsidRPr="00112213">
              <w:rPr>
                <w:rFonts w:ascii="Verdana" w:hAnsi="Verdana"/>
                <w:sz w:val="20"/>
                <w:szCs w:val="20"/>
                <w:lang w:val="es-ES"/>
              </w:rPr>
              <w:t>No solo queremos demostrar lo que hacemos</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Sino convencernos de todo lo que podemos</w:t>
            </w:r>
          </w:p>
          <w:p w:rsidR="00112213" w:rsidRPr="00112213" w:rsidRDefault="00112213" w:rsidP="00112213">
            <w:pPr>
              <w:rPr>
                <w:rFonts w:ascii="Verdana" w:hAnsi="Verdana"/>
                <w:sz w:val="20"/>
                <w:szCs w:val="20"/>
                <w:lang w:val="es-ES"/>
              </w:rPr>
            </w:pPr>
          </w:p>
          <w:p w:rsidR="00112213" w:rsidRPr="00112213" w:rsidRDefault="00112213" w:rsidP="00112213">
            <w:pPr>
              <w:rPr>
                <w:rFonts w:ascii="Verdana" w:hAnsi="Verdana"/>
                <w:sz w:val="20"/>
                <w:szCs w:val="20"/>
                <w:lang w:val="es-ES"/>
              </w:rPr>
            </w:pPr>
            <w:r w:rsidRPr="00112213">
              <w:rPr>
                <w:rFonts w:ascii="Verdana" w:hAnsi="Verdana"/>
                <w:sz w:val="20"/>
                <w:szCs w:val="20"/>
                <w:lang w:val="es-ES"/>
              </w:rPr>
              <w:t>En esta sociedad tan llena de prejuicios</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Estamos aquí para desmentirlos</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Nuestros sentimientos tienen mucho valor</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Vivimos la vida con mucha ilusión</w:t>
            </w:r>
          </w:p>
          <w:p w:rsidR="00112213" w:rsidRPr="00112213" w:rsidRDefault="00112213" w:rsidP="00112213">
            <w:pPr>
              <w:rPr>
                <w:rFonts w:ascii="Verdana" w:hAnsi="Verdana"/>
                <w:sz w:val="20"/>
                <w:szCs w:val="20"/>
                <w:lang w:val="es-ES"/>
              </w:rPr>
            </w:pPr>
          </w:p>
          <w:p w:rsidR="00112213" w:rsidRPr="00112213" w:rsidRDefault="00112213" w:rsidP="00112213">
            <w:pPr>
              <w:rPr>
                <w:rFonts w:ascii="Verdana" w:hAnsi="Verdana"/>
                <w:sz w:val="20"/>
                <w:szCs w:val="20"/>
                <w:lang w:val="es-ES"/>
              </w:rPr>
            </w:pPr>
            <w:r w:rsidRPr="00112213">
              <w:rPr>
                <w:rFonts w:ascii="Verdana" w:hAnsi="Verdana"/>
                <w:sz w:val="20"/>
                <w:szCs w:val="20"/>
                <w:lang w:val="es-ES"/>
              </w:rPr>
              <w:t>No solo queremos demostrar lo que hacemos</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Sino convencernos de todo lo que podemos</w:t>
            </w:r>
          </w:p>
          <w:p w:rsidR="00112213" w:rsidRPr="00112213" w:rsidRDefault="00112213" w:rsidP="00112213">
            <w:pPr>
              <w:rPr>
                <w:rFonts w:ascii="Verdana" w:hAnsi="Verdana"/>
                <w:sz w:val="20"/>
                <w:szCs w:val="20"/>
                <w:lang w:val="es-ES"/>
              </w:rPr>
            </w:pPr>
          </w:p>
          <w:p w:rsidR="00112213" w:rsidRPr="00112213" w:rsidRDefault="00112213" w:rsidP="00112213">
            <w:pPr>
              <w:rPr>
                <w:rFonts w:ascii="Verdana" w:hAnsi="Verdana"/>
                <w:sz w:val="20"/>
                <w:szCs w:val="20"/>
                <w:lang w:val="es-ES"/>
              </w:rPr>
            </w:pPr>
            <w:r w:rsidRPr="00112213">
              <w:rPr>
                <w:rFonts w:ascii="Verdana" w:hAnsi="Verdana"/>
                <w:sz w:val="20"/>
                <w:szCs w:val="20"/>
                <w:lang w:val="es-ES"/>
              </w:rPr>
              <w:t xml:space="preserve">Nuestros derechos queremos hacer saber </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Derecho a sentir, derecho a querer</w:t>
            </w:r>
          </w:p>
          <w:p w:rsidR="00112213" w:rsidRPr="00112213" w:rsidRDefault="00112213" w:rsidP="00112213">
            <w:pPr>
              <w:rPr>
                <w:rFonts w:ascii="Verdana" w:hAnsi="Verdana"/>
                <w:sz w:val="20"/>
                <w:szCs w:val="20"/>
                <w:lang w:val="es-ES"/>
              </w:rPr>
            </w:pPr>
            <w:r w:rsidRPr="00112213">
              <w:rPr>
                <w:rFonts w:ascii="Verdana" w:hAnsi="Verdana"/>
                <w:sz w:val="20"/>
                <w:szCs w:val="20"/>
                <w:lang w:val="es-ES"/>
              </w:rPr>
              <w:t>Nuestros derechos vamos a dar a conocer</w:t>
            </w:r>
          </w:p>
          <w:p w:rsidR="00112213" w:rsidRDefault="00112213" w:rsidP="00112213">
            <w:pPr>
              <w:rPr>
                <w:rFonts w:ascii="Verdana" w:hAnsi="Verdana"/>
                <w:sz w:val="20"/>
                <w:szCs w:val="20"/>
                <w:lang w:val="es-ES"/>
              </w:rPr>
            </w:pPr>
            <w:r w:rsidRPr="00112213">
              <w:rPr>
                <w:rFonts w:ascii="Verdana" w:hAnsi="Verdana"/>
                <w:sz w:val="20"/>
                <w:szCs w:val="20"/>
                <w:lang w:val="es-ES"/>
              </w:rPr>
              <w:t>Derecho a elegir, derecho a vivir</w:t>
            </w:r>
          </w:p>
        </w:tc>
      </w:tr>
    </w:tbl>
    <w:p w:rsidR="00112213" w:rsidRDefault="00112213" w:rsidP="002825C0">
      <w:pPr>
        <w:spacing w:after="0" w:line="240" w:lineRule="auto"/>
        <w:rPr>
          <w:rFonts w:ascii="Verdana" w:hAnsi="Verdana"/>
          <w:sz w:val="20"/>
          <w:szCs w:val="20"/>
          <w:lang w:val="es-ES"/>
        </w:rPr>
      </w:pPr>
    </w:p>
    <w:p w:rsidR="002825C0" w:rsidRPr="00D30CC0" w:rsidRDefault="002825C0" w:rsidP="00D30CC0">
      <w:pPr>
        <w:pStyle w:val="Prrafodelista"/>
        <w:numPr>
          <w:ilvl w:val="0"/>
          <w:numId w:val="1"/>
        </w:numPr>
        <w:spacing w:after="0" w:line="240" w:lineRule="auto"/>
        <w:rPr>
          <w:rFonts w:ascii="Verdana" w:hAnsi="Verdana"/>
          <w:b/>
          <w:sz w:val="20"/>
          <w:szCs w:val="20"/>
          <w:lang w:val="es-ES"/>
        </w:rPr>
      </w:pPr>
      <w:r w:rsidRPr="00D30CC0">
        <w:rPr>
          <w:rFonts w:ascii="Verdana" w:hAnsi="Verdana"/>
          <w:b/>
          <w:sz w:val="20"/>
          <w:szCs w:val="20"/>
          <w:lang w:val="es-ES"/>
        </w:rPr>
        <w:t>Objetivos</w:t>
      </w:r>
      <w:r w:rsidR="00D30CC0" w:rsidRPr="00D30CC0">
        <w:rPr>
          <w:rFonts w:ascii="Verdana" w:hAnsi="Verdana"/>
          <w:b/>
          <w:sz w:val="20"/>
          <w:szCs w:val="20"/>
          <w:lang w:val="es-ES"/>
        </w:rPr>
        <w:t>.</w:t>
      </w:r>
    </w:p>
    <w:p w:rsidR="002825C0" w:rsidRDefault="002825C0" w:rsidP="002825C0">
      <w:pPr>
        <w:spacing w:after="0" w:line="240" w:lineRule="auto"/>
        <w:rPr>
          <w:rFonts w:ascii="Verdana" w:hAnsi="Verdana"/>
          <w:sz w:val="20"/>
          <w:szCs w:val="20"/>
          <w:lang w:val="es-ES"/>
        </w:rPr>
      </w:pPr>
    </w:p>
    <w:p w:rsidR="00D30CC0" w:rsidRDefault="001C56AA" w:rsidP="002825C0">
      <w:pPr>
        <w:spacing w:after="0" w:line="240" w:lineRule="auto"/>
        <w:rPr>
          <w:rFonts w:ascii="Verdana" w:hAnsi="Verdana"/>
          <w:sz w:val="20"/>
          <w:szCs w:val="20"/>
          <w:lang w:val="es-ES"/>
        </w:rPr>
      </w:pPr>
      <w:proofErr w:type="spellStart"/>
      <w:r>
        <w:rPr>
          <w:rFonts w:ascii="Verdana" w:hAnsi="Verdana"/>
          <w:sz w:val="20"/>
          <w:szCs w:val="20"/>
          <w:lang w:val="es-ES"/>
        </w:rPr>
        <w:t>Visibilización</w:t>
      </w:r>
      <w:proofErr w:type="spellEnd"/>
      <w:r>
        <w:rPr>
          <w:rFonts w:ascii="Verdana" w:hAnsi="Verdana"/>
          <w:sz w:val="20"/>
          <w:szCs w:val="20"/>
          <w:lang w:val="es-ES"/>
        </w:rPr>
        <w:t xml:space="preserve"> de las personas con daño cerebral adquirido. Los usuarios y usuarias de Sarela han querido plasmar en la canción sus vivencias tras el DCA. Por eso han querido colgarlo en </w:t>
      </w:r>
      <w:proofErr w:type="spellStart"/>
      <w:r>
        <w:rPr>
          <w:rFonts w:ascii="Verdana" w:hAnsi="Verdana"/>
          <w:sz w:val="20"/>
          <w:szCs w:val="20"/>
          <w:lang w:val="es-ES"/>
        </w:rPr>
        <w:t>Youtube</w:t>
      </w:r>
      <w:proofErr w:type="spellEnd"/>
      <w:r>
        <w:rPr>
          <w:rFonts w:ascii="Verdana" w:hAnsi="Verdana"/>
          <w:sz w:val="20"/>
          <w:szCs w:val="20"/>
          <w:lang w:val="es-ES"/>
        </w:rPr>
        <w:t>; así fueron capaces de llegar a un gran público al que han podido explicar cómo se sienten tras la llegada del daño cerebral a sus vidas.</w:t>
      </w:r>
    </w:p>
    <w:p w:rsidR="001C56AA" w:rsidRDefault="001C56AA" w:rsidP="002825C0">
      <w:pPr>
        <w:spacing w:after="0" w:line="240" w:lineRule="auto"/>
        <w:rPr>
          <w:rFonts w:ascii="Verdana" w:hAnsi="Verdana"/>
          <w:sz w:val="20"/>
          <w:szCs w:val="20"/>
          <w:lang w:val="es-ES"/>
        </w:rPr>
      </w:pPr>
    </w:p>
    <w:p w:rsidR="001C56AA" w:rsidRDefault="001C56AA" w:rsidP="002825C0">
      <w:pPr>
        <w:spacing w:after="0" w:line="240" w:lineRule="auto"/>
        <w:rPr>
          <w:rFonts w:ascii="Verdana" w:hAnsi="Verdana"/>
          <w:sz w:val="20"/>
          <w:szCs w:val="20"/>
          <w:lang w:val="es-ES"/>
        </w:rPr>
      </w:pPr>
      <w:r>
        <w:rPr>
          <w:rFonts w:ascii="Verdana" w:hAnsi="Verdana"/>
          <w:sz w:val="20"/>
          <w:szCs w:val="20"/>
          <w:lang w:val="es-ES"/>
        </w:rPr>
        <w:t>Inclusión social.</w:t>
      </w:r>
      <w:r w:rsidR="00112213">
        <w:rPr>
          <w:rFonts w:ascii="Verdana" w:hAnsi="Verdana"/>
          <w:sz w:val="20"/>
          <w:szCs w:val="20"/>
          <w:lang w:val="es-ES"/>
        </w:rPr>
        <w:t xml:space="preserve"> El </w:t>
      </w:r>
      <w:r w:rsidR="00112213" w:rsidRPr="00112213">
        <w:rPr>
          <w:rFonts w:ascii="Verdana" w:hAnsi="Verdana"/>
          <w:i/>
          <w:sz w:val="20"/>
          <w:szCs w:val="20"/>
          <w:lang w:val="es-ES"/>
        </w:rPr>
        <w:t>Rap da Ilusión</w:t>
      </w:r>
      <w:r w:rsidR="00112213">
        <w:rPr>
          <w:rFonts w:ascii="Verdana" w:hAnsi="Verdana"/>
          <w:sz w:val="20"/>
          <w:szCs w:val="20"/>
          <w:lang w:val="es-ES"/>
        </w:rPr>
        <w:t xml:space="preserve"> busca promover la naturalización de la presencia de las personas con discapacidad en el seno de la sociedad y en igualdad de derechos y oportunidades. Con el vídeo se demuestran las capacidades de las personas con daño cerebral a la hora de crear, de trabajar, de cantar, y de muchas otras actividades.</w:t>
      </w:r>
    </w:p>
    <w:p w:rsidR="001C56AA" w:rsidRDefault="001C56AA" w:rsidP="002825C0">
      <w:pPr>
        <w:spacing w:after="0" w:line="240" w:lineRule="auto"/>
        <w:rPr>
          <w:rFonts w:ascii="Verdana" w:hAnsi="Verdana"/>
          <w:sz w:val="20"/>
          <w:szCs w:val="20"/>
          <w:lang w:val="es-ES"/>
        </w:rPr>
      </w:pPr>
    </w:p>
    <w:p w:rsidR="001C56AA" w:rsidRDefault="001C56AA" w:rsidP="002825C0">
      <w:pPr>
        <w:spacing w:after="0" w:line="240" w:lineRule="auto"/>
        <w:rPr>
          <w:rFonts w:ascii="Verdana" w:hAnsi="Verdana"/>
          <w:sz w:val="20"/>
          <w:szCs w:val="20"/>
          <w:lang w:val="es-ES"/>
        </w:rPr>
      </w:pPr>
      <w:r>
        <w:rPr>
          <w:rFonts w:ascii="Verdana" w:hAnsi="Verdana"/>
          <w:sz w:val="20"/>
          <w:szCs w:val="20"/>
          <w:lang w:val="es-ES"/>
        </w:rPr>
        <w:t>Sensibilización</w:t>
      </w:r>
      <w:r w:rsidR="00112213">
        <w:rPr>
          <w:rFonts w:ascii="Verdana" w:hAnsi="Verdana"/>
          <w:sz w:val="20"/>
          <w:szCs w:val="20"/>
          <w:lang w:val="es-ES"/>
        </w:rPr>
        <w:t>. La letra</w:t>
      </w:r>
      <w:r w:rsidR="0074476E">
        <w:rPr>
          <w:rFonts w:ascii="Verdana" w:hAnsi="Verdana"/>
          <w:sz w:val="20"/>
          <w:szCs w:val="20"/>
          <w:lang w:val="es-ES"/>
        </w:rPr>
        <w:t xml:space="preserve"> de la canción intenta hacer a la ciudadanía partícipe de las vivencias (y, por tanto, de las complicaciones a las que se enfrentan) de las personas con daño cerebral adquirido, y con discapacidad en general. Además, muestra las instalaciones de Sarela y contribuye a hacer una llamada a la acción solidaria con esta asociación, hacia la causa del DCA.</w:t>
      </w:r>
    </w:p>
    <w:p w:rsidR="00D30CC0" w:rsidRPr="00D30CC0" w:rsidRDefault="00D30CC0" w:rsidP="002825C0">
      <w:pPr>
        <w:spacing w:after="0" w:line="240" w:lineRule="auto"/>
        <w:rPr>
          <w:rFonts w:ascii="Verdana" w:hAnsi="Verdana"/>
          <w:sz w:val="20"/>
          <w:szCs w:val="20"/>
          <w:lang w:val="es-ES"/>
        </w:rPr>
      </w:pPr>
    </w:p>
    <w:p w:rsidR="002825C0" w:rsidRPr="00D30CC0" w:rsidRDefault="00D30CC0" w:rsidP="00D30CC0">
      <w:pPr>
        <w:pStyle w:val="Prrafodelista"/>
        <w:numPr>
          <w:ilvl w:val="0"/>
          <w:numId w:val="1"/>
        </w:numPr>
        <w:spacing w:after="0" w:line="240" w:lineRule="auto"/>
        <w:rPr>
          <w:rFonts w:ascii="Verdana" w:hAnsi="Verdana"/>
          <w:b/>
          <w:sz w:val="20"/>
          <w:szCs w:val="20"/>
          <w:lang w:val="es-ES"/>
        </w:rPr>
      </w:pPr>
      <w:r w:rsidRPr="00D30CC0">
        <w:rPr>
          <w:rFonts w:ascii="Verdana" w:hAnsi="Verdana"/>
          <w:b/>
          <w:sz w:val="20"/>
          <w:szCs w:val="20"/>
          <w:lang w:val="es-ES"/>
        </w:rPr>
        <w:t>Medios/Recursos.</w:t>
      </w:r>
    </w:p>
    <w:p w:rsidR="002825C0" w:rsidRDefault="002825C0" w:rsidP="002825C0">
      <w:pPr>
        <w:spacing w:after="0" w:line="240" w:lineRule="auto"/>
        <w:rPr>
          <w:rFonts w:ascii="Verdana" w:hAnsi="Verdana"/>
          <w:sz w:val="20"/>
          <w:szCs w:val="20"/>
          <w:lang w:val="es-ES"/>
        </w:rPr>
      </w:pPr>
    </w:p>
    <w:p w:rsidR="00E317D7" w:rsidRPr="000A465F" w:rsidRDefault="00E317D7" w:rsidP="00E317D7">
      <w:pPr>
        <w:pStyle w:val="Prrafodelista"/>
        <w:numPr>
          <w:ilvl w:val="0"/>
          <w:numId w:val="2"/>
        </w:numPr>
        <w:spacing w:after="0" w:line="240" w:lineRule="auto"/>
        <w:rPr>
          <w:rFonts w:ascii="Verdana" w:hAnsi="Verdana"/>
          <w:sz w:val="20"/>
          <w:szCs w:val="20"/>
          <w:lang w:val="es-ES"/>
        </w:rPr>
      </w:pPr>
      <w:r>
        <w:rPr>
          <w:rFonts w:ascii="Verdana" w:hAnsi="Verdana"/>
          <w:sz w:val="20"/>
          <w:szCs w:val="20"/>
          <w:lang w:val="es-ES"/>
        </w:rPr>
        <w:t xml:space="preserve">Audio: El texto de la canción ha sido elaborada en el centro </w:t>
      </w:r>
      <w:r w:rsidR="00611192">
        <w:rPr>
          <w:rFonts w:ascii="Verdana" w:hAnsi="Verdana"/>
          <w:sz w:val="20"/>
          <w:szCs w:val="20"/>
          <w:lang w:val="es-ES"/>
        </w:rPr>
        <w:t xml:space="preserve">de día </w:t>
      </w:r>
      <w:r>
        <w:rPr>
          <w:rFonts w:ascii="Verdana" w:hAnsi="Verdana"/>
          <w:sz w:val="20"/>
          <w:szCs w:val="20"/>
          <w:lang w:val="es-ES"/>
        </w:rPr>
        <w:t>de Sarela. La música fue creada y donada por un voluntario</w:t>
      </w:r>
      <w:r w:rsidR="00611192">
        <w:rPr>
          <w:rFonts w:ascii="Verdana" w:hAnsi="Verdana"/>
          <w:sz w:val="20"/>
          <w:szCs w:val="20"/>
          <w:lang w:val="es-ES"/>
        </w:rPr>
        <w:t xml:space="preserve">, </w:t>
      </w:r>
      <w:r w:rsidR="00611192" w:rsidRPr="00611192">
        <w:rPr>
          <w:rFonts w:ascii="Verdana" w:hAnsi="Verdana"/>
          <w:sz w:val="20"/>
          <w:szCs w:val="20"/>
          <w:lang w:val="es-ES"/>
        </w:rPr>
        <w:t xml:space="preserve">Jordi </w:t>
      </w:r>
      <w:proofErr w:type="spellStart"/>
      <w:r w:rsidR="00611192" w:rsidRPr="00611192">
        <w:rPr>
          <w:rFonts w:ascii="Verdana" w:hAnsi="Verdana"/>
          <w:sz w:val="20"/>
          <w:szCs w:val="20"/>
          <w:lang w:val="es-ES"/>
        </w:rPr>
        <w:t>Icart</w:t>
      </w:r>
      <w:proofErr w:type="spellEnd"/>
      <w:r w:rsidR="00611192">
        <w:rPr>
          <w:rFonts w:ascii="Verdana" w:hAnsi="Verdana"/>
          <w:sz w:val="20"/>
          <w:szCs w:val="20"/>
          <w:lang w:val="es-ES"/>
        </w:rPr>
        <w:t xml:space="preserve">, que también ejerció como técnico de </w:t>
      </w:r>
      <w:proofErr w:type="spellStart"/>
      <w:r w:rsidR="00611192">
        <w:rPr>
          <w:rFonts w:ascii="Verdana" w:hAnsi="Verdana"/>
          <w:sz w:val="20"/>
          <w:szCs w:val="20"/>
          <w:lang w:val="es-ES"/>
        </w:rPr>
        <w:t>gravación</w:t>
      </w:r>
      <w:proofErr w:type="spellEnd"/>
      <w:r>
        <w:rPr>
          <w:rFonts w:ascii="Verdana" w:hAnsi="Verdana"/>
          <w:sz w:val="20"/>
          <w:szCs w:val="20"/>
          <w:lang w:val="es-ES"/>
        </w:rPr>
        <w:t xml:space="preserve">. La Facultad de Ciencias de la Comunicación de la Universidad de Santiago de Compostela cedió sus </w:t>
      </w:r>
      <w:r w:rsidRPr="000A465F">
        <w:rPr>
          <w:rFonts w:ascii="Verdana" w:hAnsi="Verdana"/>
          <w:sz w:val="20"/>
          <w:szCs w:val="20"/>
          <w:lang w:val="es-ES"/>
        </w:rPr>
        <w:t xml:space="preserve">estudios para que el grupo de cantantes gravara </w:t>
      </w:r>
      <w:r w:rsidR="00A2642F" w:rsidRPr="000A465F">
        <w:rPr>
          <w:rFonts w:ascii="Verdana" w:hAnsi="Verdana"/>
          <w:sz w:val="20"/>
          <w:szCs w:val="20"/>
          <w:lang w:val="es-ES"/>
        </w:rPr>
        <w:t>las voce</w:t>
      </w:r>
      <w:r w:rsidR="00611192" w:rsidRPr="000A465F">
        <w:rPr>
          <w:rFonts w:ascii="Verdana" w:hAnsi="Verdana"/>
          <w:sz w:val="20"/>
          <w:szCs w:val="20"/>
          <w:lang w:val="es-ES"/>
        </w:rPr>
        <w:t>s.</w:t>
      </w:r>
    </w:p>
    <w:p w:rsidR="00611192" w:rsidRPr="000A465F" w:rsidRDefault="00611192" w:rsidP="00E317D7">
      <w:pPr>
        <w:pStyle w:val="Prrafodelista"/>
        <w:numPr>
          <w:ilvl w:val="0"/>
          <w:numId w:val="2"/>
        </w:numPr>
        <w:spacing w:after="0" w:line="240" w:lineRule="auto"/>
        <w:rPr>
          <w:rFonts w:ascii="Verdana" w:hAnsi="Verdana"/>
          <w:sz w:val="20"/>
          <w:szCs w:val="20"/>
          <w:lang w:val="es-ES"/>
        </w:rPr>
      </w:pPr>
      <w:r w:rsidRPr="000A465F">
        <w:rPr>
          <w:rFonts w:ascii="Verdana" w:hAnsi="Verdana"/>
          <w:sz w:val="20"/>
          <w:szCs w:val="20"/>
          <w:lang w:val="es-ES"/>
        </w:rPr>
        <w:t xml:space="preserve">Vídeo: La filmación fue realizada con la cámara de vídeo propiedad de la asociación. En el proceso de edición y montaje se contó con la colaboración voluntaria de </w:t>
      </w:r>
      <w:proofErr w:type="spellStart"/>
      <w:r w:rsidRPr="000A465F">
        <w:rPr>
          <w:rFonts w:ascii="Verdana" w:hAnsi="Verdana"/>
          <w:sz w:val="20"/>
          <w:szCs w:val="20"/>
          <w:lang w:val="es-ES"/>
        </w:rPr>
        <w:t>Philofilmes</w:t>
      </w:r>
      <w:proofErr w:type="spellEnd"/>
      <w:r w:rsidRPr="000A465F">
        <w:rPr>
          <w:rFonts w:ascii="Verdana" w:hAnsi="Verdana"/>
          <w:sz w:val="20"/>
          <w:szCs w:val="20"/>
          <w:lang w:val="es-ES"/>
        </w:rPr>
        <w:t xml:space="preserve"> y Wendy Carolina </w:t>
      </w:r>
      <w:proofErr w:type="spellStart"/>
      <w:r w:rsidRPr="000A465F">
        <w:rPr>
          <w:rFonts w:ascii="Verdana" w:hAnsi="Verdana"/>
          <w:sz w:val="20"/>
          <w:szCs w:val="20"/>
          <w:lang w:val="es-ES"/>
        </w:rPr>
        <w:t>Photo</w:t>
      </w:r>
      <w:proofErr w:type="spellEnd"/>
      <w:r w:rsidRPr="000A465F">
        <w:rPr>
          <w:rFonts w:ascii="Verdana" w:hAnsi="Verdana"/>
          <w:sz w:val="20"/>
          <w:szCs w:val="20"/>
          <w:lang w:val="es-ES"/>
        </w:rPr>
        <w:t xml:space="preserve">. </w:t>
      </w:r>
    </w:p>
    <w:p w:rsidR="00611192" w:rsidRPr="000A465F" w:rsidRDefault="00611192" w:rsidP="00E317D7">
      <w:pPr>
        <w:pStyle w:val="Prrafodelista"/>
        <w:numPr>
          <w:ilvl w:val="0"/>
          <w:numId w:val="2"/>
        </w:numPr>
        <w:spacing w:after="0" w:line="240" w:lineRule="auto"/>
        <w:rPr>
          <w:rFonts w:ascii="Verdana" w:hAnsi="Verdana"/>
          <w:sz w:val="20"/>
          <w:szCs w:val="20"/>
          <w:lang w:val="es-ES"/>
        </w:rPr>
      </w:pPr>
      <w:r w:rsidRPr="000A465F">
        <w:rPr>
          <w:rFonts w:ascii="Verdana" w:hAnsi="Verdana"/>
          <w:sz w:val="20"/>
          <w:szCs w:val="20"/>
          <w:lang w:val="es-ES"/>
        </w:rPr>
        <w:t xml:space="preserve">Publicación: Se empleó como soporte el canal de Sarela en </w:t>
      </w:r>
      <w:proofErr w:type="spellStart"/>
      <w:r w:rsidRPr="000A465F">
        <w:rPr>
          <w:rFonts w:ascii="Verdana" w:hAnsi="Verdana"/>
          <w:sz w:val="20"/>
          <w:szCs w:val="20"/>
          <w:lang w:val="es-ES"/>
        </w:rPr>
        <w:t>Youtube</w:t>
      </w:r>
      <w:proofErr w:type="spellEnd"/>
      <w:r w:rsidRPr="000A465F">
        <w:rPr>
          <w:rFonts w:ascii="Verdana" w:hAnsi="Verdana"/>
          <w:sz w:val="20"/>
          <w:szCs w:val="20"/>
          <w:lang w:val="es-ES"/>
        </w:rPr>
        <w:t xml:space="preserve"> (Sarela </w:t>
      </w:r>
      <w:proofErr w:type="spellStart"/>
      <w:r w:rsidRPr="000A465F">
        <w:rPr>
          <w:rFonts w:ascii="Verdana" w:hAnsi="Verdana"/>
          <w:sz w:val="20"/>
          <w:szCs w:val="20"/>
          <w:lang w:val="es-ES"/>
        </w:rPr>
        <w:t>Dano</w:t>
      </w:r>
      <w:proofErr w:type="spellEnd"/>
      <w:r w:rsidRPr="000A465F">
        <w:rPr>
          <w:rFonts w:ascii="Verdana" w:hAnsi="Verdana"/>
          <w:sz w:val="20"/>
          <w:szCs w:val="20"/>
          <w:lang w:val="es-ES"/>
        </w:rPr>
        <w:t xml:space="preserve"> Cerebral: </w:t>
      </w:r>
      <w:r w:rsidRPr="000A465F">
        <w:rPr>
          <w:rFonts w:ascii="Verdana" w:hAnsi="Verdana"/>
          <w:i/>
          <w:sz w:val="20"/>
          <w:szCs w:val="20"/>
          <w:lang w:val="es-ES"/>
        </w:rPr>
        <w:t>https://www.youtube.com/channel/UCf-GIMl8GkJN7rXxyfRV69A</w:t>
      </w:r>
      <w:r w:rsidRPr="000A465F">
        <w:rPr>
          <w:rFonts w:ascii="Verdana" w:hAnsi="Verdana"/>
          <w:sz w:val="20"/>
          <w:szCs w:val="20"/>
          <w:lang w:val="es-ES"/>
        </w:rPr>
        <w:t xml:space="preserve">) </w:t>
      </w:r>
      <w:r w:rsidR="00DC4405" w:rsidRPr="000A465F">
        <w:rPr>
          <w:rFonts w:ascii="Verdana" w:hAnsi="Verdana"/>
          <w:sz w:val="20"/>
          <w:szCs w:val="20"/>
          <w:lang w:val="es-ES"/>
        </w:rPr>
        <w:t xml:space="preserve">y se difundió a través de la página web de la asociación, de su perfil en </w:t>
      </w:r>
      <w:proofErr w:type="spellStart"/>
      <w:r w:rsidR="00DC4405" w:rsidRPr="000A465F">
        <w:rPr>
          <w:rFonts w:ascii="Verdana" w:hAnsi="Verdana"/>
          <w:sz w:val="20"/>
          <w:szCs w:val="20"/>
          <w:lang w:val="es-ES"/>
        </w:rPr>
        <w:t>Facebook</w:t>
      </w:r>
      <w:proofErr w:type="spellEnd"/>
      <w:r w:rsidR="00DC4405" w:rsidRPr="000A465F">
        <w:rPr>
          <w:rFonts w:ascii="Verdana" w:hAnsi="Verdana"/>
          <w:sz w:val="20"/>
          <w:szCs w:val="20"/>
          <w:lang w:val="es-ES"/>
        </w:rPr>
        <w:t>, de las páginas web y perfiles en redes sociales (</w:t>
      </w:r>
      <w:proofErr w:type="spellStart"/>
      <w:r w:rsidR="00DC4405" w:rsidRPr="000A465F">
        <w:rPr>
          <w:rFonts w:ascii="Verdana" w:hAnsi="Verdana"/>
          <w:sz w:val="20"/>
          <w:szCs w:val="20"/>
          <w:lang w:val="es-ES"/>
        </w:rPr>
        <w:t>Facebook</w:t>
      </w:r>
      <w:proofErr w:type="spellEnd"/>
      <w:r w:rsidR="00DC4405" w:rsidRPr="000A465F">
        <w:rPr>
          <w:rFonts w:ascii="Verdana" w:hAnsi="Verdana"/>
          <w:sz w:val="20"/>
          <w:szCs w:val="20"/>
          <w:lang w:val="es-ES"/>
        </w:rPr>
        <w:t xml:space="preserve"> y </w:t>
      </w:r>
      <w:proofErr w:type="spellStart"/>
      <w:r w:rsidR="00DC4405" w:rsidRPr="000A465F">
        <w:rPr>
          <w:rFonts w:ascii="Verdana" w:hAnsi="Verdana"/>
          <w:sz w:val="20"/>
          <w:szCs w:val="20"/>
          <w:lang w:val="es-ES"/>
        </w:rPr>
        <w:t>Twitter</w:t>
      </w:r>
      <w:proofErr w:type="spellEnd"/>
      <w:r w:rsidR="00DC4405" w:rsidRPr="000A465F">
        <w:rPr>
          <w:rFonts w:ascii="Verdana" w:hAnsi="Verdana"/>
          <w:sz w:val="20"/>
          <w:szCs w:val="20"/>
          <w:lang w:val="es-ES"/>
        </w:rPr>
        <w:t xml:space="preserve">) de la Federación Galega de </w:t>
      </w:r>
      <w:proofErr w:type="spellStart"/>
      <w:r w:rsidR="00DC4405" w:rsidRPr="000A465F">
        <w:rPr>
          <w:rFonts w:ascii="Verdana" w:hAnsi="Verdana"/>
          <w:sz w:val="20"/>
          <w:szCs w:val="20"/>
          <w:lang w:val="es-ES"/>
        </w:rPr>
        <w:t>Dano</w:t>
      </w:r>
      <w:proofErr w:type="spellEnd"/>
      <w:r w:rsidR="00DC4405" w:rsidRPr="000A465F">
        <w:rPr>
          <w:rFonts w:ascii="Verdana" w:hAnsi="Verdana"/>
          <w:sz w:val="20"/>
          <w:szCs w:val="20"/>
          <w:lang w:val="es-ES"/>
        </w:rPr>
        <w:t xml:space="preserve"> Cerebral, y del contacto directo con medios de comunicación.</w:t>
      </w:r>
    </w:p>
    <w:p w:rsidR="00D30CC0" w:rsidRPr="000A465F" w:rsidRDefault="00D30CC0" w:rsidP="002825C0">
      <w:pPr>
        <w:spacing w:after="0" w:line="240" w:lineRule="auto"/>
        <w:rPr>
          <w:rFonts w:ascii="Verdana" w:hAnsi="Verdana"/>
          <w:sz w:val="20"/>
          <w:szCs w:val="20"/>
          <w:lang w:val="es-ES"/>
        </w:rPr>
      </w:pPr>
    </w:p>
    <w:p w:rsidR="00D45C6C" w:rsidRPr="000A465F" w:rsidRDefault="00D30CC0" w:rsidP="00D30CC0">
      <w:pPr>
        <w:pStyle w:val="Prrafodelista"/>
        <w:numPr>
          <w:ilvl w:val="0"/>
          <w:numId w:val="1"/>
        </w:numPr>
        <w:spacing w:after="0" w:line="240" w:lineRule="auto"/>
        <w:rPr>
          <w:rFonts w:ascii="Verdana" w:hAnsi="Verdana"/>
          <w:b/>
          <w:sz w:val="20"/>
          <w:szCs w:val="20"/>
          <w:lang w:val="es-ES"/>
        </w:rPr>
      </w:pPr>
      <w:r w:rsidRPr="000A465F">
        <w:rPr>
          <w:rFonts w:ascii="Verdana" w:hAnsi="Verdana"/>
          <w:b/>
          <w:sz w:val="20"/>
          <w:szCs w:val="20"/>
          <w:lang w:val="es-ES"/>
        </w:rPr>
        <w:t>Resultados.</w:t>
      </w:r>
    </w:p>
    <w:p w:rsidR="00611192" w:rsidRPr="000A465F" w:rsidRDefault="00611192" w:rsidP="00611192">
      <w:pPr>
        <w:spacing w:after="0" w:line="240" w:lineRule="auto"/>
        <w:rPr>
          <w:rFonts w:ascii="Verdana" w:hAnsi="Verdana"/>
          <w:sz w:val="20"/>
          <w:szCs w:val="20"/>
          <w:lang w:val="es-ES"/>
        </w:rPr>
      </w:pPr>
    </w:p>
    <w:p w:rsidR="00611192" w:rsidRPr="000A465F" w:rsidRDefault="006B6964" w:rsidP="00611192">
      <w:pPr>
        <w:spacing w:after="0" w:line="240" w:lineRule="auto"/>
        <w:rPr>
          <w:rFonts w:ascii="Verdana" w:hAnsi="Verdana"/>
          <w:sz w:val="20"/>
          <w:szCs w:val="20"/>
          <w:lang w:val="es-ES"/>
        </w:rPr>
      </w:pPr>
      <w:r w:rsidRPr="000A465F">
        <w:rPr>
          <w:rFonts w:ascii="Verdana" w:hAnsi="Verdana"/>
          <w:sz w:val="20"/>
          <w:szCs w:val="20"/>
          <w:lang w:val="es-ES"/>
        </w:rPr>
        <w:t>El vídeo ha tenido un gran alcance tanto a nivel cuantitativo como cualitativo:</w:t>
      </w:r>
    </w:p>
    <w:p w:rsidR="006B6964" w:rsidRPr="000A465F" w:rsidRDefault="006B6964" w:rsidP="00611192">
      <w:pPr>
        <w:spacing w:after="0" w:line="240" w:lineRule="auto"/>
        <w:rPr>
          <w:rFonts w:ascii="Verdana" w:hAnsi="Verdana"/>
          <w:sz w:val="20"/>
          <w:szCs w:val="20"/>
          <w:lang w:val="es-ES"/>
        </w:rPr>
      </w:pPr>
    </w:p>
    <w:p w:rsidR="006B6964" w:rsidRPr="000A465F" w:rsidRDefault="006B6964" w:rsidP="006B6964">
      <w:pPr>
        <w:pStyle w:val="Prrafodelista"/>
        <w:numPr>
          <w:ilvl w:val="0"/>
          <w:numId w:val="3"/>
        </w:numPr>
        <w:spacing w:after="0" w:line="240" w:lineRule="auto"/>
        <w:rPr>
          <w:rFonts w:ascii="Verdana" w:hAnsi="Verdana"/>
          <w:sz w:val="20"/>
          <w:szCs w:val="20"/>
          <w:lang w:val="es-ES"/>
        </w:rPr>
      </w:pPr>
      <w:proofErr w:type="spellStart"/>
      <w:r w:rsidRPr="000A465F">
        <w:rPr>
          <w:rFonts w:ascii="Verdana" w:hAnsi="Verdana"/>
          <w:sz w:val="20"/>
          <w:szCs w:val="20"/>
          <w:lang w:val="es-ES"/>
        </w:rPr>
        <w:t>Youtube</w:t>
      </w:r>
      <w:proofErr w:type="spellEnd"/>
      <w:r w:rsidR="003454FD">
        <w:rPr>
          <w:rStyle w:val="Refdenotaalpie"/>
          <w:rFonts w:ascii="Verdana" w:hAnsi="Verdana"/>
          <w:sz w:val="20"/>
          <w:szCs w:val="20"/>
          <w:lang w:val="es-ES"/>
        </w:rPr>
        <w:footnoteReference w:id="2"/>
      </w:r>
      <w:r w:rsidR="000A465F" w:rsidRPr="000A465F">
        <w:rPr>
          <w:rFonts w:ascii="Verdana" w:hAnsi="Verdana"/>
          <w:sz w:val="20"/>
          <w:szCs w:val="20"/>
          <w:lang w:val="es-ES"/>
        </w:rPr>
        <w:t>.</w:t>
      </w:r>
      <w:r w:rsidRPr="000A465F">
        <w:rPr>
          <w:rFonts w:ascii="Verdana" w:hAnsi="Verdana"/>
          <w:sz w:val="20"/>
          <w:szCs w:val="20"/>
          <w:lang w:val="es-ES"/>
        </w:rPr>
        <w:t xml:space="preserve"> Consigue 1.236</w:t>
      </w:r>
      <w:r w:rsidR="00CC5D21" w:rsidRPr="000A465F">
        <w:rPr>
          <w:rFonts w:ascii="Verdana" w:hAnsi="Verdana"/>
          <w:sz w:val="20"/>
          <w:szCs w:val="20"/>
          <w:lang w:val="es-ES"/>
        </w:rPr>
        <w:t xml:space="preserve"> visualizaciones, por una duración total de 35 </w:t>
      </w:r>
      <w:r w:rsidR="00A82F64">
        <w:rPr>
          <w:rFonts w:ascii="Verdana" w:hAnsi="Verdana"/>
          <w:sz w:val="20"/>
          <w:szCs w:val="20"/>
          <w:lang w:val="es-ES"/>
        </w:rPr>
        <w:t>hora</w:t>
      </w:r>
      <w:r w:rsidR="00CC5D21" w:rsidRPr="000A465F">
        <w:rPr>
          <w:rFonts w:ascii="Verdana" w:hAnsi="Verdana"/>
          <w:sz w:val="20"/>
          <w:szCs w:val="20"/>
          <w:lang w:val="es-ES"/>
        </w:rPr>
        <w:t>s.</w:t>
      </w:r>
    </w:p>
    <w:p w:rsidR="000A465F" w:rsidRPr="000A465F" w:rsidRDefault="00CC5D21" w:rsidP="000A465F">
      <w:pPr>
        <w:pStyle w:val="Prrafodelista"/>
        <w:numPr>
          <w:ilvl w:val="0"/>
          <w:numId w:val="3"/>
        </w:numPr>
        <w:spacing w:after="0" w:line="240" w:lineRule="auto"/>
        <w:rPr>
          <w:rFonts w:ascii="Verdana" w:hAnsi="Verdana"/>
          <w:sz w:val="20"/>
          <w:szCs w:val="20"/>
          <w:lang w:val="es-ES"/>
        </w:rPr>
      </w:pPr>
      <w:proofErr w:type="spellStart"/>
      <w:r w:rsidRPr="000A465F">
        <w:rPr>
          <w:rFonts w:ascii="Verdana" w:hAnsi="Verdana"/>
          <w:sz w:val="20"/>
          <w:szCs w:val="20"/>
          <w:lang w:val="es-ES"/>
        </w:rPr>
        <w:t>Facebook</w:t>
      </w:r>
      <w:proofErr w:type="spellEnd"/>
      <w:r w:rsidR="003454FD">
        <w:rPr>
          <w:rStyle w:val="Refdenotaalpie"/>
          <w:rFonts w:ascii="Verdana" w:hAnsi="Verdana"/>
          <w:sz w:val="20"/>
          <w:szCs w:val="20"/>
          <w:lang w:val="es-ES"/>
        </w:rPr>
        <w:footnoteReference w:id="3"/>
      </w:r>
      <w:r w:rsidR="000A465F" w:rsidRPr="000A465F">
        <w:rPr>
          <w:rFonts w:ascii="Verdana" w:hAnsi="Verdana"/>
          <w:sz w:val="20"/>
          <w:szCs w:val="20"/>
          <w:lang w:val="es-ES"/>
        </w:rPr>
        <w:t>. Las diferentes entradas en las que se introdujo el vídeo obtuvieron un alcance de 6.691 personas.</w:t>
      </w:r>
      <w:r w:rsidR="000A465F" w:rsidRPr="000A465F">
        <w:rPr>
          <w:rFonts w:ascii="Calibri" w:hAnsi="Calibri"/>
          <w:color w:val="000000"/>
          <w:lang w:val="es-ES"/>
        </w:rPr>
        <w:t xml:space="preserve"> </w:t>
      </w:r>
      <w:r w:rsidR="000A465F" w:rsidRPr="000A465F">
        <w:rPr>
          <w:rFonts w:ascii="Verdana" w:hAnsi="Verdana"/>
          <w:sz w:val="20"/>
          <w:szCs w:val="20"/>
          <w:lang w:val="es-ES"/>
        </w:rPr>
        <w:t>Además, el vídeo obtuvo en esta red social 372 'me gusta', 27 comentarios, todos ellos en tono positivo, y fue compartido hasta 56 veces.</w:t>
      </w:r>
    </w:p>
    <w:p w:rsidR="00CC5D21" w:rsidRPr="000A465F" w:rsidRDefault="00CC5D21" w:rsidP="006B6964">
      <w:pPr>
        <w:pStyle w:val="Prrafodelista"/>
        <w:numPr>
          <w:ilvl w:val="0"/>
          <w:numId w:val="3"/>
        </w:numPr>
        <w:spacing w:after="0" w:line="240" w:lineRule="auto"/>
        <w:rPr>
          <w:rFonts w:ascii="Verdana" w:hAnsi="Verdana"/>
          <w:sz w:val="20"/>
          <w:szCs w:val="20"/>
          <w:lang w:val="es-ES"/>
        </w:rPr>
      </w:pPr>
      <w:r w:rsidRPr="000A465F">
        <w:rPr>
          <w:rFonts w:ascii="Verdana" w:hAnsi="Verdana"/>
          <w:sz w:val="20"/>
          <w:szCs w:val="20"/>
          <w:lang w:val="es-ES"/>
        </w:rPr>
        <w:t>Web</w:t>
      </w:r>
      <w:r w:rsidR="000A465F" w:rsidRPr="000A465F">
        <w:rPr>
          <w:rFonts w:ascii="Verdana" w:hAnsi="Verdana"/>
          <w:sz w:val="20"/>
          <w:szCs w:val="20"/>
          <w:lang w:val="es-ES"/>
        </w:rPr>
        <w:t>.</w:t>
      </w:r>
      <w:r w:rsidR="000A465F">
        <w:rPr>
          <w:rFonts w:ascii="Verdana" w:hAnsi="Verdana"/>
          <w:sz w:val="20"/>
          <w:szCs w:val="20"/>
          <w:lang w:val="es-ES"/>
        </w:rPr>
        <w:t xml:space="preserve"> La noticia sobre el vídeo (</w:t>
      </w:r>
      <w:r w:rsidR="000A465F" w:rsidRPr="000A465F">
        <w:rPr>
          <w:rFonts w:ascii="Verdana" w:hAnsi="Verdana"/>
          <w:i/>
          <w:sz w:val="20"/>
          <w:szCs w:val="20"/>
          <w:lang w:val="es-ES"/>
        </w:rPr>
        <w:t>http://www.sarela.org/noticias/estrea-do-rap-da-ilusion</w:t>
      </w:r>
      <w:r w:rsidR="000A465F">
        <w:rPr>
          <w:rFonts w:ascii="Verdana" w:hAnsi="Verdana"/>
          <w:sz w:val="20"/>
          <w:szCs w:val="20"/>
          <w:lang w:val="es-ES"/>
        </w:rPr>
        <w:t>), publicada el 4 de noviembre de 2014, consiguió subir la media de visitas de la web durante esa jornada. Además, en la actualidad continúa colgado en la web, en las secciones ‘Mediateca’ y ‘Sarela’ (</w:t>
      </w:r>
      <w:r w:rsidR="000A465F" w:rsidRPr="000A465F">
        <w:rPr>
          <w:rFonts w:ascii="Verdana" w:hAnsi="Verdana"/>
          <w:i/>
          <w:sz w:val="20"/>
          <w:szCs w:val="20"/>
          <w:lang w:val="es-ES"/>
        </w:rPr>
        <w:t>http://www.sarela.org/sarela</w:t>
      </w:r>
      <w:r w:rsidR="000A465F">
        <w:rPr>
          <w:rFonts w:ascii="Verdana" w:hAnsi="Verdana"/>
          <w:sz w:val="20"/>
          <w:szCs w:val="20"/>
          <w:lang w:val="es-ES"/>
        </w:rPr>
        <w:t>), donde se publica la información corporativa de la asociación.</w:t>
      </w:r>
    </w:p>
    <w:p w:rsidR="00CC5D21" w:rsidRDefault="00CC5D21" w:rsidP="006B6964">
      <w:pPr>
        <w:pStyle w:val="Prrafodelista"/>
        <w:numPr>
          <w:ilvl w:val="0"/>
          <w:numId w:val="3"/>
        </w:numPr>
        <w:spacing w:after="0" w:line="240" w:lineRule="auto"/>
        <w:rPr>
          <w:rFonts w:ascii="Verdana" w:hAnsi="Verdana"/>
          <w:sz w:val="20"/>
          <w:szCs w:val="20"/>
          <w:lang w:val="es-ES"/>
        </w:rPr>
      </w:pPr>
      <w:r w:rsidRPr="000A465F">
        <w:rPr>
          <w:rFonts w:ascii="Verdana" w:hAnsi="Verdana"/>
          <w:sz w:val="20"/>
          <w:szCs w:val="20"/>
          <w:lang w:val="es-ES"/>
        </w:rPr>
        <w:t>Dossier de prensa</w:t>
      </w:r>
      <w:r w:rsidR="003454FD">
        <w:rPr>
          <w:rStyle w:val="Refdenotaalpie"/>
          <w:rFonts w:ascii="Verdana" w:hAnsi="Verdana"/>
          <w:sz w:val="20"/>
          <w:szCs w:val="20"/>
          <w:lang w:val="es-ES"/>
        </w:rPr>
        <w:footnoteReference w:id="4"/>
      </w:r>
      <w:r w:rsidR="000A465F" w:rsidRPr="000A465F">
        <w:rPr>
          <w:rFonts w:ascii="Verdana" w:hAnsi="Verdana"/>
          <w:sz w:val="20"/>
          <w:szCs w:val="20"/>
          <w:lang w:val="es-ES"/>
        </w:rPr>
        <w:t>.</w:t>
      </w:r>
      <w:r w:rsidR="000A465F">
        <w:rPr>
          <w:rFonts w:ascii="Verdana" w:hAnsi="Verdana"/>
          <w:sz w:val="20"/>
          <w:szCs w:val="20"/>
          <w:lang w:val="es-ES"/>
        </w:rPr>
        <w:t xml:space="preserve"> </w:t>
      </w:r>
      <w:r w:rsidR="00C64EFB">
        <w:rPr>
          <w:rFonts w:ascii="Verdana" w:hAnsi="Verdana"/>
          <w:sz w:val="20"/>
          <w:szCs w:val="20"/>
          <w:lang w:val="es-ES"/>
        </w:rPr>
        <w:t>El vídeo se hizo público en el marco del ciclo de actividades organizado por Sarela para la conmemoración del Día del Daño Cerebral (26 de octubre) y la celebración de la práctica finalización de las obras del centro en el que actualmente tiene su sede la entidad.</w:t>
      </w:r>
      <w:r w:rsidR="00201984">
        <w:rPr>
          <w:rFonts w:ascii="Verdana" w:hAnsi="Verdana"/>
          <w:sz w:val="20"/>
          <w:szCs w:val="20"/>
          <w:lang w:val="es-ES"/>
        </w:rPr>
        <w:t xml:space="preserve"> Los impactos del conjunto de eventos se cuentan por docenas; sin embargo, es importante destacar la difusión del vídeo en el periódico con más difusión de Galicia, La Voz de Galicia, tanto en su versión en papel como en la digital; y la publicación de O rap da ilusión en los informativos de la TVG (Televisión de Galicia; se trata del canal público de la Comunidad Autónoma), que es, también, la de mayor audiencia.</w:t>
      </w:r>
    </w:p>
    <w:p w:rsidR="00106819" w:rsidRPr="00106819" w:rsidRDefault="00106819" w:rsidP="00106819">
      <w:pPr>
        <w:spacing w:after="0" w:line="240" w:lineRule="auto"/>
        <w:rPr>
          <w:rFonts w:ascii="Verdana" w:hAnsi="Verdana"/>
          <w:sz w:val="20"/>
          <w:szCs w:val="20"/>
        </w:rPr>
      </w:pPr>
    </w:p>
    <w:p w:rsidR="00CC5D21" w:rsidRPr="000A465F" w:rsidRDefault="00CC5D21" w:rsidP="00611192">
      <w:pPr>
        <w:spacing w:after="0" w:line="240" w:lineRule="auto"/>
        <w:rPr>
          <w:rFonts w:ascii="Verdana" w:hAnsi="Verdana"/>
          <w:sz w:val="20"/>
          <w:szCs w:val="20"/>
          <w:lang w:val="es-ES"/>
        </w:rPr>
      </w:pPr>
    </w:p>
    <w:sectPr w:rsidR="00CC5D21" w:rsidRPr="000A465F" w:rsidSect="00D45C6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984" w:rsidRDefault="00201984" w:rsidP="00F63332">
      <w:pPr>
        <w:spacing w:after="0" w:line="240" w:lineRule="auto"/>
      </w:pPr>
      <w:r>
        <w:separator/>
      </w:r>
    </w:p>
  </w:endnote>
  <w:endnote w:type="continuationSeparator" w:id="0">
    <w:p w:rsidR="00201984" w:rsidRDefault="00201984" w:rsidP="00F63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984" w:rsidRDefault="00201984" w:rsidP="00F63332">
      <w:pPr>
        <w:spacing w:after="0" w:line="240" w:lineRule="auto"/>
      </w:pPr>
      <w:r>
        <w:separator/>
      </w:r>
    </w:p>
  </w:footnote>
  <w:footnote w:type="continuationSeparator" w:id="0">
    <w:p w:rsidR="00201984" w:rsidRDefault="00201984" w:rsidP="00F63332">
      <w:pPr>
        <w:spacing w:after="0" w:line="240" w:lineRule="auto"/>
      </w:pPr>
      <w:r>
        <w:continuationSeparator/>
      </w:r>
    </w:p>
  </w:footnote>
  <w:footnote w:id="1">
    <w:p w:rsidR="00201984" w:rsidRPr="00F63332" w:rsidRDefault="00201984">
      <w:pPr>
        <w:pStyle w:val="Textonotapie"/>
        <w:rPr>
          <w:rFonts w:ascii="Verdana" w:hAnsi="Verdana"/>
          <w:sz w:val="16"/>
          <w:szCs w:val="16"/>
          <w:lang w:val="es-ES"/>
        </w:rPr>
      </w:pPr>
      <w:r w:rsidRPr="00F63332">
        <w:rPr>
          <w:rStyle w:val="Refdenotaalpie"/>
          <w:rFonts w:ascii="Verdana" w:hAnsi="Verdana"/>
          <w:sz w:val="16"/>
          <w:szCs w:val="16"/>
        </w:rPr>
        <w:footnoteRef/>
      </w:r>
      <w:r w:rsidRPr="00F63332">
        <w:rPr>
          <w:rFonts w:ascii="Verdana" w:hAnsi="Verdana"/>
          <w:sz w:val="16"/>
          <w:szCs w:val="16"/>
        </w:rPr>
        <w:t xml:space="preserve"> </w:t>
      </w:r>
      <w:r w:rsidRPr="00F63332">
        <w:rPr>
          <w:rFonts w:ascii="Verdana" w:hAnsi="Verdana"/>
          <w:sz w:val="16"/>
          <w:szCs w:val="16"/>
          <w:lang w:val="es-ES"/>
        </w:rPr>
        <w:t xml:space="preserve">Traducción de la letra de </w:t>
      </w:r>
      <w:r w:rsidRPr="00F63332">
        <w:rPr>
          <w:rFonts w:ascii="Verdana" w:hAnsi="Verdana"/>
          <w:i/>
          <w:sz w:val="16"/>
          <w:szCs w:val="16"/>
          <w:lang w:val="es-ES"/>
        </w:rPr>
        <w:t>O rap da ilusión</w:t>
      </w:r>
      <w:r w:rsidRPr="00F63332">
        <w:rPr>
          <w:rFonts w:ascii="Verdana" w:hAnsi="Verdana"/>
          <w:sz w:val="16"/>
          <w:szCs w:val="16"/>
          <w:lang w:val="es-ES"/>
        </w:rPr>
        <w:t xml:space="preserve"> al castellano.</w:t>
      </w:r>
    </w:p>
  </w:footnote>
  <w:footnote w:id="2">
    <w:p w:rsidR="003454FD" w:rsidRPr="00840499" w:rsidRDefault="003454FD">
      <w:pPr>
        <w:pStyle w:val="Textonotapie"/>
        <w:rPr>
          <w:rFonts w:ascii="Verdana" w:hAnsi="Verdana"/>
          <w:sz w:val="16"/>
          <w:szCs w:val="16"/>
          <w:lang w:val="es-ES"/>
        </w:rPr>
      </w:pPr>
      <w:r w:rsidRPr="00840499">
        <w:rPr>
          <w:rStyle w:val="Refdenotaalpie"/>
          <w:rFonts w:ascii="Verdana" w:hAnsi="Verdana"/>
          <w:sz w:val="16"/>
          <w:szCs w:val="16"/>
        </w:rPr>
        <w:footnoteRef/>
      </w:r>
      <w:r w:rsidRPr="00840499">
        <w:rPr>
          <w:rFonts w:ascii="Verdana" w:hAnsi="Verdana"/>
          <w:sz w:val="16"/>
          <w:szCs w:val="16"/>
        </w:rPr>
        <w:t xml:space="preserve"> </w:t>
      </w:r>
      <w:r w:rsidRPr="00840499">
        <w:rPr>
          <w:rFonts w:ascii="Verdana" w:hAnsi="Verdana"/>
          <w:sz w:val="16"/>
          <w:szCs w:val="16"/>
          <w:lang w:val="es-ES"/>
        </w:rPr>
        <w:t>Informe detallado en Anexo 1.</w:t>
      </w:r>
    </w:p>
  </w:footnote>
  <w:footnote w:id="3">
    <w:p w:rsidR="003454FD" w:rsidRPr="00840499" w:rsidRDefault="003454FD">
      <w:pPr>
        <w:pStyle w:val="Textonotapie"/>
        <w:rPr>
          <w:rFonts w:ascii="Verdana" w:hAnsi="Verdana"/>
          <w:sz w:val="16"/>
          <w:szCs w:val="16"/>
          <w:lang w:val="es-ES"/>
        </w:rPr>
      </w:pPr>
      <w:r w:rsidRPr="00840499">
        <w:rPr>
          <w:rStyle w:val="Refdenotaalpie"/>
          <w:rFonts w:ascii="Verdana" w:hAnsi="Verdana"/>
          <w:sz w:val="16"/>
          <w:szCs w:val="16"/>
        </w:rPr>
        <w:footnoteRef/>
      </w:r>
      <w:r w:rsidRPr="00840499">
        <w:rPr>
          <w:rFonts w:ascii="Verdana" w:hAnsi="Verdana"/>
          <w:sz w:val="16"/>
          <w:szCs w:val="16"/>
        </w:rPr>
        <w:t xml:space="preserve"> </w:t>
      </w:r>
      <w:r w:rsidRPr="00840499">
        <w:rPr>
          <w:rFonts w:ascii="Verdana" w:hAnsi="Verdana"/>
          <w:sz w:val="16"/>
          <w:szCs w:val="16"/>
          <w:lang w:val="es-ES"/>
        </w:rPr>
        <w:t>Informe detallado en Anexo 1.</w:t>
      </w:r>
    </w:p>
  </w:footnote>
  <w:footnote w:id="4">
    <w:p w:rsidR="003454FD" w:rsidRPr="003454FD" w:rsidRDefault="003454FD">
      <w:pPr>
        <w:pStyle w:val="Textonotapie"/>
        <w:rPr>
          <w:lang w:val="es-ES"/>
        </w:rPr>
      </w:pPr>
      <w:r w:rsidRPr="00840499">
        <w:rPr>
          <w:rStyle w:val="Refdenotaalpie"/>
          <w:rFonts w:ascii="Verdana" w:hAnsi="Verdana"/>
          <w:sz w:val="16"/>
          <w:szCs w:val="16"/>
        </w:rPr>
        <w:footnoteRef/>
      </w:r>
      <w:r w:rsidRPr="00840499">
        <w:rPr>
          <w:rFonts w:ascii="Verdana" w:hAnsi="Verdana"/>
          <w:sz w:val="16"/>
          <w:szCs w:val="16"/>
        </w:rPr>
        <w:t xml:space="preserve"> </w:t>
      </w:r>
      <w:r w:rsidRPr="00840499">
        <w:rPr>
          <w:rFonts w:ascii="Verdana" w:hAnsi="Verdana"/>
          <w:sz w:val="16"/>
          <w:szCs w:val="16"/>
          <w:lang w:val="es-ES"/>
        </w:rPr>
        <w:t>Informe detallado en Anexo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45928"/>
    <w:multiLevelType w:val="hybridMultilevel"/>
    <w:tmpl w:val="F594E1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B174E7F"/>
    <w:multiLevelType w:val="hybridMultilevel"/>
    <w:tmpl w:val="8C44B690"/>
    <w:lvl w:ilvl="0" w:tplc="37A4EA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DC2692"/>
    <w:multiLevelType w:val="hybridMultilevel"/>
    <w:tmpl w:val="1406B0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825C0"/>
    <w:rsid w:val="000A465F"/>
    <w:rsid w:val="000C5D64"/>
    <w:rsid w:val="00106819"/>
    <w:rsid w:val="00112213"/>
    <w:rsid w:val="001C56AA"/>
    <w:rsid w:val="00201984"/>
    <w:rsid w:val="002825C0"/>
    <w:rsid w:val="003454FD"/>
    <w:rsid w:val="004A159C"/>
    <w:rsid w:val="00611192"/>
    <w:rsid w:val="006B6964"/>
    <w:rsid w:val="0074476E"/>
    <w:rsid w:val="007F61A6"/>
    <w:rsid w:val="00840499"/>
    <w:rsid w:val="008B5238"/>
    <w:rsid w:val="009F1EDC"/>
    <w:rsid w:val="00A2642F"/>
    <w:rsid w:val="00A82F64"/>
    <w:rsid w:val="00B720B6"/>
    <w:rsid w:val="00C24AAA"/>
    <w:rsid w:val="00C64EFB"/>
    <w:rsid w:val="00CC5D21"/>
    <w:rsid w:val="00D11D27"/>
    <w:rsid w:val="00D30CC0"/>
    <w:rsid w:val="00D45C6C"/>
    <w:rsid w:val="00D77A61"/>
    <w:rsid w:val="00DC4405"/>
    <w:rsid w:val="00E317D7"/>
    <w:rsid w:val="00F633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6C"/>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CC0"/>
    <w:pPr>
      <w:ind w:left="720"/>
      <w:contextualSpacing/>
    </w:pPr>
  </w:style>
  <w:style w:type="character" w:styleId="Hipervnculo">
    <w:name w:val="Hyperlink"/>
    <w:basedOn w:val="Fuentedeprrafopredeter"/>
    <w:uiPriority w:val="99"/>
    <w:unhideWhenUsed/>
    <w:rsid w:val="00611192"/>
    <w:rPr>
      <w:color w:val="0000FF" w:themeColor="hyperlink"/>
      <w:u w:val="single"/>
    </w:rPr>
  </w:style>
  <w:style w:type="table" w:styleId="Tablaconcuadrcula">
    <w:name w:val="Table Grid"/>
    <w:basedOn w:val="Tablanormal"/>
    <w:uiPriority w:val="59"/>
    <w:rsid w:val="00112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633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3332"/>
    <w:rPr>
      <w:sz w:val="20"/>
      <w:szCs w:val="20"/>
      <w:lang w:val="gl-ES"/>
    </w:rPr>
  </w:style>
  <w:style w:type="character" w:styleId="Refdenotaalpie">
    <w:name w:val="footnote reference"/>
    <w:basedOn w:val="Fuentedeprrafopredeter"/>
    <w:uiPriority w:val="99"/>
    <w:semiHidden/>
    <w:unhideWhenUsed/>
    <w:rsid w:val="00F63332"/>
    <w:rPr>
      <w:vertAlign w:val="superscript"/>
    </w:rPr>
  </w:style>
</w:styles>
</file>

<file path=word/webSettings.xml><?xml version="1.0" encoding="utf-8"?>
<w:webSettings xmlns:r="http://schemas.openxmlformats.org/officeDocument/2006/relationships" xmlns:w="http://schemas.openxmlformats.org/wordprocessingml/2006/main">
  <w:divs>
    <w:div w:id="1024328621">
      <w:bodyDiv w:val="1"/>
      <w:marLeft w:val="0"/>
      <w:marRight w:val="0"/>
      <w:marTop w:val="0"/>
      <w:marBottom w:val="0"/>
      <w:divBdr>
        <w:top w:val="none" w:sz="0" w:space="0" w:color="auto"/>
        <w:left w:val="none" w:sz="0" w:space="0" w:color="auto"/>
        <w:bottom w:val="none" w:sz="0" w:space="0" w:color="auto"/>
        <w:right w:val="none" w:sz="0" w:space="0" w:color="auto"/>
      </w:divBdr>
    </w:div>
    <w:div w:id="17498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C9F90-193D-4D29-861D-A3844547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COMUNICACION</cp:lastModifiedBy>
  <cp:revision>21</cp:revision>
  <dcterms:created xsi:type="dcterms:W3CDTF">2015-07-21T14:49:00Z</dcterms:created>
  <dcterms:modified xsi:type="dcterms:W3CDTF">2015-07-29T14:14:00Z</dcterms:modified>
</cp:coreProperties>
</file>